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0F340" w14:textId="77777777" w:rsidR="004D5E50" w:rsidRDefault="00000000">
      <w:pPr>
        <w:tabs>
          <w:tab w:val="center" w:pos="398"/>
          <w:tab w:val="center" w:pos="3038"/>
          <w:tab w:val="center" w:pos="9756"/>
        </w:tabs>
        <w:spacing w:after="0" w:line="259" w:lineRule="auto"/>
        <w:ind w:left="0" w:right="0" w:firstLine="0"/>
        <w:jc w:val="left"/>
      </w:pPr>
      <w:r>
        <w:rPr>
          <w:sz w:val="22"/>
        </w:rPr>
        <w:tab/>
      </w:r>
      <w:r>
        <w:rPr>
          <w:b/>
        </w:rPr>
        <w:t xml:space="preserve"> </w:t>
      </w:r>
      <w:r>
        <w:rPr>
          <w:b/>
        </w:rPr>
        <w:tab/>
      </w:r>
      <w:r>
        <w:rPr>
          <w:noProof/>
        </w:rPr>
        <w:drawing>
          <wp:inline distT="0" distB="0" distL="0" distR="0" wp14:anchorId="0B687F6B" wp14:editId="42ECF3F4">
            <wp:extent cx="1601724" cy="912876"/>
            <wp:effectExtent l="0" t="0" r="0" b="0"/>
            <wp:docPr id="48" name="Picture 48"/>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7"/>
                    <a:stretch>
                      <a:fillRect/>
                    </a:stretch>
                  </pic:blipFill>
                  <pic:spPr>
                    <a:xfrm>
                      <a:off x="0" y="0"/>
                      <a:ext cx="1601724" cy="912876"/>
                    </a:xfrm>
                    <a:prstGeom prst="rect">
                      <a:avLst/>
                    </a:prstGeom>
                  </pic:spPr>
                </pic:pic>
              </a:graphicData>
            </a:graphic>
          </wp:inline>
        </w:drawing>
      </w:r>
      <w:r>
        <w:rPr>
          <w:b/>
        </w:rPr>
        <w:t xml:space="preserve"> </w:t>
      </w:r>
      <w:r>
        <w:rPr>
          <w:b/>
        </w:rPr>
        <w:tab/>
        <w:t xml:space="preserve"> </w:t>
      </w:r>
    </w:p>
    <w:p w14:paraId="7A20AE45" w14:textId="77777777" w:rsidR="004D5E50" w:rsidRDefault="00000000">
      <w:pPr>
        <w:spacing w:after="91" w:line="259" w:lineRule="auto"/>
        <w:ind w:left="398" w:right="0" w:firstLine="0"/>
        <w:jc w:val="left"/>
      </w:pPr>
      <w:r>
        <w:rPr>
          <w:rFonts w:ascii="Arial" w:eastAsia="Arial" w:hAnsi="Arial" w:cs="Arial"/>
          <w:sz w:val="20"/>
        </w:rPr>
        <w:t xml:space="preserve"> </w:t>
      </w:r>
    </w:p>
    <w:p w14:paraId="52CA8CF8" w14:textId="77777777" w:rsidR="004D5E50" w:rsidRDefault="00000000">
      <w:pPr>
        <w:pBdr>
          <w:top w:val="single" w:sz="4" w:space="0" w:color="000000"/>
          <w:left w:val="single" w:sz="4" w:space="0" w:color="000000"/>
          <w:bottom w:val="single" w:sz="4" w:space="0" w:color="000000"/>
          <w:right w:val="single" w:sz="4" w:space="0" w:color="000000"/>
        </w:pBdr>
        <w:spacing w:after="0" w:line="259" w:lineRule="auto"/>
        <w:ind w:left="320" w:right="0" w:firstLine="0"/>
        <w:jc w:val="center"/>
      </w:pPr>
      <w:r>
        <w:rPr>
          <w:b/>
          <w:sz w:val="28"/>
        </w:rPr>
        <w:t xml:space="preserve"> </w:t>
      </w:r>
    </w:p>
    <w:p w14:paraId="3F8EE255" w14:textId="77777777" w:rsidR="004D5E50" w:rsidRDefault="00000000">
      <w:pPr>
        <w:pBdr>
          <w:top w:val="single" w:sz="4" w:space="0" w:color="000000"/>
          <w:left w:val="single" w:sz="4" w:space="0" w:color="000000"/>
          <w:bottom w:val="single" w:sz="4" w:space="0" w:color="000000"/>
          <w:right w:val="single" w:sz="4" w:space="0" w:color="000000"/>
        </w:pBdr>
        <w:spacing w:after="0" w:line="259" w:lineRule="auto"/>
        <w:ind w:left="320" w:right="0" w:firstLine="0"/>
        <w:jc w:val="center"/>
      </w:pPr>
      <w:r>
        <w:rPr>
          <w:b/>
          <w:sz w:val="28"/>
        </w:rPr>
        <w:t xml:space="preserve">LETTRE DE CONSULTATION </w:t>
      </w:r>
    </w:p>
    <w:p w14:paraId="678DA15B" w14:textId="77777777" w:rsidR="004D5E50" w:rsidRDefault="00000000">
      <w:pPr>
        <w:pBdr>
          <w:top w:val="single" w:sz="4" w:space="0" w:color="000000"/>
          <w:left w:val="single" w:sz="4" w:space="0" w:color="000000"/>
          <w:bottom w:val="single" w:sz="4" w:space="0" w:color="000000"/>
          <w:right w:val="single" w:sz="4" w:space="0" w:color="000000"/>
        </w:pBdr>
        <w:spacing w:after="263" w:line="259" w:lineRule="auto"/>
        <w:ind w:left="320" w:right="0" w:firstLine="0"/>
        <w:jc w:val="center"/>
      </w:pPr>
      <w:r>
        <w:rPr>
          <w:b/>
          <w:sz w:val="28"/>
        </w:rPr>
        <w:t xml:space="preserve"> </w:t>
      </w:r>
    </w:p>
    <w:p w14:paraId="3F740F07" w14:textId="77777777" w:rsidR="004D5E50" w:rsidRDefault="00000000">
      <w:pPr>
        <w:pStyle w:val="Titre1"/>
        <w:ind w:left="756" w:hanging="485"/>
      </w:pPr>
      <w:r>
        <w:rPr>
          <w:sz w:val="24"/>
        </w:rPr>
        <w:t>C</w:t>
      </w:r>
      <w:r>
        <w:t>ONTEXTE</w:t>
      </w:r>
      <w:r>
        <w:rPr>
          <w:sz w:val="24"/>
          <w:u w:val="none"/>
        </w:rPr>
        <w:t xml:space="preserve"> </w:t>
      </w:r>
    </w:p>
    <w:p w14:paraId="1A4E3112" w14:textId="77777777" w:rsidR="00F933F9" w:rsidRDefault="00F933F9" w:rsidP="00F933F9">
      <w:pPr>
        <w:pStyle w:val="Default"/>
        <w:spacing w:line="276" w:lineRule="auto"/>
        <w:jc w:val="both"/>
        <w:rPr>
          <w:rFonts w:ascii="Times New Roman" w:hAnsi="Times New Roman" w:cs="Times New Roman"/>
        </w:rPr>
      </w:pPr>
      <w:r w:rsidRPr="00D02E8C">
        <w:rPr>
          <w:rFonts w:ascii="Times New Roman" w:hAnsi="Times New Roman" w:cs="Times New Roman"/>
        </w:rPr>
        <w:t xml:space="preserve">Expertise France est l’agence française de coopération technique internationale. Elle conçoit et met en œuvre des projets destinés à contribuer au développement équilibré des pays partenaires, conformément aux objectifs de développement durable (ODD) de l’Agenda 2030 et aux priorités de l’action extérieure de la France. La mission d’Expertise France est de répondre à la demande de pays partenaires qui veulent renforcer la qualité de leurs politiques publiques pour relever les défis environnementaux, sociaux, économiques ou sécuritaires auxquels ils sont confrontés. </w:t>
      </w:r>
    </w:p>
    <w:p w14:paraId="44BD4586" w14:textId="77777777" w:rsidR="00F933F9" w:rsidRDefault="00F933F9" w:rsidP="00F933F9">
      <w:pPr>
        <w:pStyle w:val="Default"/>
        <w:spacing w:line="276" w:lineRule="auto"/>
        <w:jc w:val="both"/>
        <w:rPr>
          <w:rFonts w:ascii="Times New Roman" w:hAnsi="Times New Roman" w:cs="Times New Roman"/>
        </w:rPr>
      </w:pPr>
    </w:p>
    <w:p w14:paraId="2C20F22F" w14:textId="77777777" w:rsidR="00F933F9" w:rsidRDefault="00F933F9" w:rsidP="00F933F9">
      <w:pPr>
        <w:pStyle w:val="Default"/>
        <w:spacing w:after="18" w:line="276" w:lineRule="auto"/>
        <w:jc w:val="both"/>
        <w:rPr>
          <w:rFonts w:ascii="Times New Roman" w:hAnsi="Times New Roman" w:cs="Times New Roman"/>
        </w:rPr>
      </w:pPr>
      <w:r w:rsidRPr="00AF04DE">
        <w:rPr>
          <w:rFonts w:ascii="Times New Roman" w:hAnsi="Times New Roman" w:cs="Times New Roman"/>
        </w:rPr>
        <w:t>Les thématiques d'intervention de l’Agence sont les suivantes :</w:t>
      </w:r>
    </w:p>
    <w:p w14:paraId="06F7BA03" w14:textId="79A0E690" w:rsidR="00F933F9" w:rsidRPr="00D02E8C" w:rsidRDefault="00F933F9" w:rsidP="00F933F9">
      <w:pPr>
        <w:pStyle w:val="Default"/>
        <w:numPr>
          <w:ilvl w:val="0"/>
          <w:numId w:val="11"/>
        </w:numPr>
        <w:spacing w:after="18" w:line="276" w:lineRule="auto"/>
        <w:jc w:val="both"/>
        <w:rPr>
          <w:rFonts w:ascii="Times New Roman" w:hAnsi="Times New Roman" w:cs="Times New Roman"/>
        </w:rPr>
      </w:pPr>
      <w:r w:rsidRPr="00D02E8C">
        <w:rPr>
          <w:rFonts w:ascii="Times New Roman" w:hAnsi="Times New Roman" w:cs="Times New Roman"/>
        </w:rPr>
        <w:t xml:space="preserve">Gouvernance démocratique, économique et financière. </w:t>
      </w:r>
    </w:p>
    <w:p w14:paraId="68A7BCC2" w14:textId="26E4A638" w:rsidR="00F933F9" w:rsidRPr="00D02E8C" w:rsidRDefault="00F933F9" w:rsidP="00F933F9">
      <w:pPr>
        <w:pStyle w:val="Default"/>
        <w:numPr>
          <w:ilvl w:val="0"/>
          <w:numId w:val="11"/>
        </w:numPr>
        <w:spacing w:after="18" w:line="276" w:lineRule="auto"/>
        <w:jc w:val="both"/>
        <w:rPr>
          <w:rFonts w:ascii="Times New Roman" w:hAnsi="Times New Roman" w:cs="Times New Roman"/>
        </w:rPr>
      </w:pPr>
      <w:r w:rsidRPr="00D02E8C">
        <w:rPr>
          <w:rFonts w:ascii="Times New Roman" w:hAnsi="Times New Roman" w:cs="Times New Roman"/>
        </w:rPr>
        <w:t xml:space="preserve">Paix, stabilité et sécurité. </w:t>
      </w:r>
    </w:p>
    <w:p w14:paraId="06015D1C" w14:textId="41E07570" w:rsidR="00F933F9" w:rsidRPr="00D02E8C" w:rsidRDefault="00F933F9" w:rsidP="00F933F9">
      <w:pPr>
        <w:pStyle w:val="Default"/>
        <w:numPr>
          <w:ilvl w:val="0"/>
          <w:numId w:val="11"/>
        </w:numPr>
        <w:spacing w:after="18" w:line="276" w:lineRule="auto"/>
        <w:jc w:val="both"/>
        <w:rPr>
          <w:rFonts w:ascii="Times New Roman" w:hAnsi="Times New Roman" w:cs="Times New Roman"/>
        </w:rPr>
      </w:pPr>
      <w:r w:rsidRPr="00D02E8C">
        <w:rPr>
          <w:rFonts w:ascii="Times New Roman" w:hAnsi="Times New Roman" w:cs="Times New Roman"/>
        </w:rPr>
        <w:t xml:space="preserve">Développement durable, climat et agriculture. </w:t>
      </w:r>
    </w:p>
    <w:p w14:paraId="7D5DAD98" w14:textId="55235642" w:rsidR="00F933F9" w:rsidRPr="00D02E8C" w:rsidRDefault="00F933F9" w:rsidP="00F933F9">
      <w:pPr>
        <w:pStyle w:val="Default"/>
        <w:numPr>
          <w:ilvl w:val="0"/>
          <w:numId w:val="11"/>
        </w:numPr>
        <w:spacing w:line="276" w:lineRule="auto"/>
        <w:jc w:val="both"/>
        <w:rPr>
          <w:rFonts w:ascii="Times New Roman" w:hAnsi="Times New Roman" w:cs="Times New Roman"/>
        </w:rPr>
      </w:pPr>
      <w:r w:rsidRPr="00D02E8C">
        <w:rPr>
          <w:rFonts w:ascii="Times New Roman" w:hAnsi="Times New Roman" w:cs="Times New Roman"/>
        </w:rPr>
        <w:t xml:space="preserve">Santé et développement humain. </w:t>
      </w:r>
    </w:p>
    <w:p w14:paraId="0DD9A9CA" w14:textId="77777777" w:rsidR="00F933F9" w:rsidRDefault="00F933F9" w:rsidP="00F933F9">
      <w:pPr>
        <w:pStyle w:val="Default"/>
        <w:spacing w:line="276" w:lineRule="auto"/>
        <w:jc w:val="both"/>
        <w:rPr>
          <w:rFonts w:ascii="Times New Roman" w:hAnsi="Times New Roman" w:cs="Times New Roman"/>
        </w:rPr>
      </w:pPr>
    </w:p>
    <w:p w14:paraId="725370BD" w14:textId="77777777" w:rsidR="00F933F9" w:rsidRPr="00AF04DE" w:rsidRDefault="00F933F9" w:rsidP="00F933F9">
      <w:pPr>
        <w:pStyle w:val="Default"/>
        <w:spacing w:line="276" w:lineRule="auto"/>
        <w:jc w:val="both"/>
        <w:rPr>
          <w:rFonts w:ascii="Times New Roman" w:hAnsi="Times New Roman" w:cs="Times New Roman"/>
        </w:rPr>
      </w:pPr>
      <w:r w:rsidRPr="00AF04DE">
        <w:rPr>
          <w:rFonts w:ascii="Times New Roman" w:hAnsi="Times New Roman" w:cs="Times New Roman"/>
        </w:rPr>
        <w:t>Pour mener à bien les projets de coopération dont elle a la charge, Ex</w:t>
      </w:r>
      <w:r>
        <w:rPr>
          <w:rFonts w:ascii="Times New Roman" w:hAnsi="Times New Roman" w:cs="Times New Roman"/>
        </w:rPr>
        <w:t xml:space="preserve">pertise France intervient à la </w:t>
      </w:r>
      <w:r w:rsidRPr="00AF04DE">
        <w:rPr>
          <w:rFonts w:ascii="Times New Roman" w:hAnsi="Times New Roman" w:cs="Times New Roman"/>
        </w:rPr>
        <w:t>fois :</w:t>
      </w:r>
    </w:p>
    <w:p w14:paraId="0618F202" w14:textId="687D17F1" w:rsidR="00F933F9" w:rsidRPr="00AF04DE" w:rsidRDefault="00F933F9" w:rsidP="00F933F9">
      <w:pPr>
        <w:pStyle w:val="Default"/>
        <w:numPr>
          <w:ilvl w:val="0"/>
          <w:numId w:val="12"/>
        </w:numPr>
        <w:spacing w:line="276" w:lineRule="auto"/>
        <w:jc w:val="both"/>
        <w:rPr>
          <w:rFonts w:ascii="Times New Roman" w:hAnsi="Times New Roman" w:cs="Times New Roman"/>
        </w:rPr>
      </w:pPr>
      <w:r w:rsidRPr="00AF04DE">
        <w:rPr>
          <w:rFonts w:ascii="Times New Roman" w:hAnsi="Times New Roman" w:cs="Times New Roman"/>
        </w:rPr>
        <w:t>Dans la mise en œuvre de fonds, qu’ils soient bilatéraux ou multilatéraux, avec :</w:t>
      </w:r>
    </w:p>
    <w:p w14:paraId="0608E736" w14:textId="77777777" w:rsidR="00F933F9" w:rsidRPr="00AF04DE" w:rsidRDefault="00F933F9" w:rsidP="00F933F9">
      <w:pPr>
        <w:pStyle w:val="Default"/>
        <w:numPr>
          <w:ilvl w:val="1"/>
          <w:numId w:val="10"/>
        </w:numPr>
        <w:spacing w:line="276" w:lineRule="auto"/>
        <w:jc w:val="both"/>
        <w:rPr>
          <w:rFonts w:ascii="Times New Roman" w:hAnsi="Times New Roman" w:cs="Times New Roman"/>
        </w:rPr>
      </w:pPr>
      <w:proofErr w:type="gramStart"/>
      <w:r w:rsidRPr="00AF04DE">
        <w:rPr>
          <w:rFonts w:ascii="Times New Roman" w:hAnsi="Times New Roman" w:cs="Times New Roman"/>
        </w:rPr>
        <w:t>des</w:t>
      </w:r>
      <w:proofErr w:type="gramEnd"/>
      <w:r w:rsidRPr="00AF04DE">
        <w:rPr>
          <w:rFonts w:ascii="Times New Roman" w:hAnsi="Times New Roman" w:cs="Times New Roman"/>
        </w:rPr>
        <w:t xml:space="preserve"> projets d’assistance technique moyen ou long terme auprès des pays </w:t>
      </w:r>
      <w:r>
        <w:rPr>
          <w:rFonts w:ascii="Times New Roman" w:hAnsi="Times New Roman" w:cs="Times New Roman"/>
        </w:rPr>
        <w:t xml:space="preserve">partenaires </w:t>
      </w:r>
      <w:r w:rsidRPr="00AF04DE">
        <w:rPr>
          <w:rFonts w:ascii="Times New Roman" w:hAnsi="Times New Roman" w:cs="Times New Roman"/>
        </w:rPr>
        <w:t>nécessitant de l’ingénierie de projet, de la mobilisation d’expertise ;</w:t>
      </w:r>
    </w:p>
    <w:p w14:paraId="1E9AA3BD" w14:textId="77777777" w:rsidR="00F933F9" w:rsidRPr="00AF04DE" w:rsidRDefault="00F933F9" w:rsidP="00F933F9">
      <w:pPr>
        <w:pStyle w:val="Default"/>
        <w:numPr>
          <w:ilvl w:val="1"/>
          <w:numId w:val="10"/>
        </w:numPr>
        <w:spacing w:line="276" w:lineRule="auto"/>
        <w:jc w:val="both"/>
        <w:rPr>
          <w:rFonts w:ascii="Times New Roman" w:hAnsi="Times New Roman" w:cs="Times New Roman"/>
        </w:rPr>
      </w:pPr>
      <w:proofErr w:type="gramStart"/>
      <w:r w:rsidRPr="00AF04DE">
        <w:rPr>
          <w:rFonts w:ascii="Times New Roman" w:hAnsi="Times New Roman" w:cs="Times New Roman"/>
        </w:rPr>
        <w:t>la</w:t>
      </w:r>
      <w:proofErr w:type="gramEnd"/>
      <w:r w:rsidRPr="00AF04DE">
        <w:rPr>
          <w:rFonts w:ascii="Times New Roman" w:hAnsi="Times New Roman" w:cs="Times New Roman"/>
        </w:rPr>
        <w:t xml:space="preserve"> mobilisation et gestion d’assistance technique individuelle.</w:t>
      </w:r>
    </w:p>
    <w:p w14:paraId="2D884814" w14:textId="11BD1DB9" w:rsidR="00F933F9" w:rsidRDefault="00F933F9" w:rsidP="00F933F9">
      <w:pPr>
        <w:pStyle w:val="Default"/>
        <w:numPr>
          <w:ilvl w:val="0"/>
          <w:numId w:val="12"/>
        </w:numPr>
        <w:spacing w:after="240" w:line="276" w:lineRule="auto"/>
        <w:jc w:val="both"/>
        <w:rPr>
          <w:rFonts w:ascii="Times New Roman" w:hAnsi="Times New Roman" w:cs="Times New Roman"/>
        </w:rPr>
      </w:pPr>
      <w:r w:rsidRPr="00AF04DE">
        <w:rPr>
          <w:rFonts w:ascii="Times New Roman" w:hAnsi="Times New Roman" w:cs="Times New Roman"/>
        </w:rPr>
        <w:t>Dans la gestion de fonds, que ce soit en gestion indirecte</w:t>
      </w:r>
      <w:r>
        <w:rPr>
          <w:rFonts w:ascii="Times New Roman" w:hAnsi="Times New Roman" w:cs="Times New Roman"/>
        </w:rPr>
        <w:t xml:space="preserve"> pour la Commission européenne ou</w:t>
      </w:r>
      <w:r w:rsidRPr="00AF04DE">
        <w:rPr>
          <w:rFonts w:ascii="Times New Roman" w:hAnsi="Times New Roman" w:cs="Times New Roman"/>
        </w:rPr>
        <w:t xml:space="preserve"> le Fonds européen de développement, ou en gestion d</w:t>
      </w:r>
      <w:r>
        <w:rPr>
          <w:rFonts w:ascii="Times New Roman" w:hAnsi="Times New Roman" w:cs="Times New Roman"/>
        </w:rPr>
        <w:t>éléguée de fonds bilatéraux ou multi</w:t>
      </w:r>
      <w:r w:rsidRPr="00AF04DE">
        <w:rPr>
          <w:rFonts w:ascii="Times New Roman" w:hAnsi="Times New Roman" w:cs="Times New Roman"/>
        </w:rPr>
        <w:t>-bailleurs.</w:t>
      </w:r>
    </w:p>
    <w:p w14:paraId="42202110" w14:textId="77777777" w:rsidR="004D5E50" w:rsidRDefault="00000000">
      <w:pPr>
        <w:pStyle w:val="Titre1"/>
        <w:ind w:left="756" w:hanging="550"/>
      </w:pPr>
      <w:r>
        <w:rPr>
          <w:sz w:val="24"/>
        </w:rPr>
        <w:t>O</w:t>
      </w:r>
      <w:r>
        <w:t>BJET ET CARACTERISTIQUES PRINCIPALES DU PROJET DE CONTRAT</w:t>
      </w:r>
      <w:r>
        <w:rPr>
          <w:sz w:val="24"/>
          <w:u w:val="none"/>
        </w:rPr>
        <w:t xml:space="preserve"> </w:t>
      </w:r>
    </w:p>
    <w:p w14:paraId="65A1280B" w14:textId="7E5FD06A" w:rsidR="004D5E50" w:rsidRDefault="00000000">
      <w:pPr>
        <w:spacing w:after="246" w:line="248" w:lineRule="auto"/>
        <w:ind w:left="393" w:right="28"/>
      </w:pPr>
      <w:r>
        <w:rPr>
          <w:sz w:val="22"/>
        </w:rPr>
        <w:t xml:space="preserve">L’objet du projet de contrat porte sur la </w:t>
      </w:r>
      <w:r w:rsidR="00F933F9" w:rsidRPr="00F933F9">
        <w:rPr>
          <w:b/>
          <w:sz w:val="22"/>
        </w:rPr>
        <w:t>LOCATION DE VEHICULES TOUT-TERRAIN AVEC OU SANS CHAUFFEUR AU PROFIT D’EXPERTISE FRANCE EN HAÏTI</w:t>
      </w:r>
      <w:r>
        <w:rPr>
          <w:b/>
          <w:sz w:val="22"/>
        </w:rPr>
        <w:t>,</w:t>
      </w:r>
      <w:r>
        <w:rPr>
          <w:sz w:val="22"/>
        </w:rPr>
        <w:t xml:space="preserve"> telle que définie au cahier des charges joint au dossier de consultation. </w:t>
      </w:r>
    </w:p>
    <w:p w14:paraId="728A27E7" w14:textId="77777777" w:rsidR="004D5E50" w:rsidRDefault="00000000">
      <w:pPr>
        <w:pStyle w:val="Titre2"/>
      </w:pPr>
      <w:r>
        <w:t>CARACTERISTIQUES PRINCIPALES DU PROJET DE CONTRAT</w:t>
      </w:r>
      <w:r>
        <w:rPr>
          <w:b w:val="0"/>
          <w:sz w:val="24"/>
        </w:rPr>
        <w:t xml:space="preserve"> </w:t>
      </w:r>
    </w:p>
    <w:tbl>
      <w:tblPr>
        <w:tblStyle w:val="TableGrid"/>
        <w:tblW w:w="9631" w:type="dxa"/>
        <w:tblInd w:w="398" w:type="dxa"/>
        <w:tblCellMar>
          <w:left w:w="108" w:type="dxa"/>
          <w:right w:w="115" w:type="dxa"/>
        </w:tblCellMar>
        <w:tblLook w:val="04A0" w:firstRow="1" w:lastRow="0" w:firstColumn="1" w:lastColumn="0" w:noHBand="0" w:noVBand="1"/>
      </w:tblPr>
      <w:tblGrid>
        <w:gridCol w:w="4815"/>
        <w:gridCol w:w="4816"/>
      </w:tblGrid>
      <w:tr w:rsidR="004D5E50" w14:paraId="69FC694E" w14:textId="77777777">
        <w:trPr>
          <w:trHeight w:val="519"/>
        </w:trPr>
        <w:tc>
          <w:tcPr>
            <w:tcW w:w="4815" w:type="dxa"/>
            <w:tcBorders>
              <w:top w:val="single" w:sz="4" w:space="0" w:color="000000"/>
              <w:left w:val="single" w:sz="4" w:space="0" w:color="000000"/>
              <w:bottom w:val="single" w:sz="4" w:space="0" w:color="000000"/>
              <w:right w:val="single" w:sz="4" w:space="0" w:color="000000"/>
            </w:tcBorders>
            <w:vAlign w:val="center"/>
          </w:tcPr>
          <w:p w14:paraId="3929B710" w14:textId="77777777" w:rsidR="004D5E50" w:rsidRDefault="00000000">
            <w:pPr>
              <w:spacing w:after="0" w:line="259" w:lineRule="auto"/>
              <w:ind w:left="0" w:right="0" w:firstLine="0"/>
              <w:jc w:val="left"/>
            </w:pPr>
            <w:r>
              <w:rPr>
                <w:b/>
                <w:sz w:val="22"/>
              </w:rPr>
              <w:t xml:space="preserve">Nature des prix </w:t>
            </w:r>
          </w:p>
        </w:tc>
        <w:tc>
          <w:tcPr>
            <w:tcW w:w="4815" w:type="dxa"/>
            <w:tcBorders>
              <w:top w:val="single" w:sz="4" w:space="0" w:color="000000"/>
              <w:left w:val="single" w:sz="4" w:space="0" w:color="000000"/>
              <w:bottom w:val="single" w:sz="4" w:space="0" w:color="000000"/>
              <w:right w:val="single" w:sz="4" w:space="0" w:color="000000"/>
            </w:tcBorders>
            <w:vAlign w:val="center"/>
          </w:tcPr>
          <w:p w14:paraId="1060BB41" w14:textId="77777777" w:rsidR="004D5E50" w:rsidRDefault="00000000">
            <w:pPr>
              <w:spacing w:after="0" w:line="259" w:lineRule="auto"/>
              <w:ind w:left="0" w:right="0" w:firstLine="0"/>
              <w:jc w:val="left"/>
            </w:pPr>
            <w:r>
              <w:t xml:space="preserve">Prix unitaire </w:t>
            </w:r>
          </w:p>
        </w:tc>
      </w:tr>
      <w:tr w:rsidR="004D5E50" w14:paraId="6FCC9CFD" w14:textId="77777777">
        <w:trPr>
          <w:trHeight w:val="518"/>
        </w:trPr>
        <w:tc>
          <w:tcPr>
            <w:tcW w:w="4815" w:type="dxa"/>
            <w:tcBorders>
              <w:top w:val="single" w:sz="4" w:space="0" w:color="000000"/>
              <w:left w:val="single" w:sz="4" w:space="0" w:color="000000"/>
              <w:bottom w:val="single" w:sz="4" w:space="0" w:color="000000"/>
              <w:right w:val="single" w:sz="4" w:space="0" w:color="000000"/>
            </w:tcBorders>
            <w:vAlign w:val="center"/>
          </w:tcPr>
          <w:p w14:paraId="1360B420" w14:textId="77777777" w:rsidR="004D5E50" w:rsidRDefault="00000000">
            <w:pPr>
              <w:spacing w:after="0" w:line="259" w:lineRule="auto"/>
              <w:ind w:left="0" w:right="0" w:firstLine="0"/>
              <w:jc w:val="left"/>
            </w:pPr>
            <w:r>
              <w:rPr>
                <w:b/>
                <w:sz w:val="22"/>
              </w:rPr>
              <w:t xml:space="preserve">Durée d’exécution </w:t>
            </w:r>
          </w:p>
        </w:tc>
        <w:tc>
          <w:tcPr>
            <w:tcW w:w="4815" w:type="dxa"/>
            <w:tcBorders>
              <w:top w:val="single" w:sz="4" w:space="0" w:color="000000"/>
              <w:left w:val="single" w:sz="4" w:space="0" w:color="000000"/>
              <w:bottom w:val="single" w:sz="4" w:space="0" w:color="000000"/>
              <w:right w:val="single" w:sz="4" w:space="0" w:color="000000"/>
            </w:tcBorders>
            <w:vAlign w:val="center"/>
          </w:tcPr>
          <w:p w14:paraId="7FEADA7B" w14:textId="299F46DA" w:rsidR="004D5E50" w:rsidRDefault="00000000">
            <w:pPr>
              <w:spacing w:after="0" w:line="259" w:lineRule="auto"/>
              <w:ind w:left="0" w:right="0" w:firstLine="0"/>
              <w:jc w:val="left"/>
            </w:pPr>
            <w:r>
              <w:t xml:space="preserve">12 mois </w:t>
            </w:r>
            <w:r w:rsidR="00D948D8">
              <w:t>renouvable</w:t>
            </w:r>
            <w:r w:rsidR="007B2BEF">
              <w:t>s</w:t>
            </w:r>
            <w:r w:rsidR="00F933F9">
              <w:t xml:space="preserve"> une fois</w:t>
            </w:r>
          </w:p>
        </w:tc>
      </w:tr>
      <w:tr w:rsidR="004D5E50" w14:paraId="64BFB740" w14:textId="77777777">
        <w:trPr>
          <w:trHeight w:val="518"/>
        </w:trPr>
        <w:tc>
          <w:tcPr>
            <w:tcW w:w="4815" w:type="dxa"/>
            <w:tcBorders>
              <w:top w:val="single" w:sz="4" w:space="0" w:color="000000"/>
              <w:left w:val="single" w:sz="4" w:space="0" w:color="000000"/>
              <w:bottom w:val="single" w:sz="4" w:space="0" w:color="000000"/>
              <w:right w:val="single" w:sz="4" w:space="0" w:color="000000"/>
            </w:tcBorders>
            <w:vAlign w:val="center"/>
          </w:tcPr>
          <w:p w14:paraId="17AF7CF0" w14:textId="77777777" w:rsidR="004D5E50" w:rsidRDefault="00000000">
            <w:pPr>
              <w:spacing w:after="0" w:line="259" w:lineRule="auto"/>
              <w:ind w:left="0" w:right="0" w:firstLine="0"/>
              <w:jc w:val="left"/>
            </w:pPr>
            <w:r>
              <w:rPr>
                <w:b/>
                <w:sz w:val="22"/>
              </w:rPr>
              <w:t xml:space="preserve">Montant maximal de l’enveloppe financière </w:t>
            </w:r>
          </w:p>
        </w:tc>
        <w:tc>
          <w:tcPr>
            <w:tcW w:w="4815" w:type="dxa"/>
            <w:tcBorders>
              <w:top w:val="single" w:sz="4" w:space="0" w:color="000000"/>
              <w:left w:val="single" w:sz="4" w:space="0" w:color="000000"/>
              <w:bottom w:val="single" w:sz="4" w:space="0" w:color="000000"/>
              <w:right w:val="single" w:sz="4" w:space="0" w:color="000000"/>
            </w:tcBorders>
            <w:vAlign w:val="center"/>
          </w:tcPr>
          <w:p w14:paraId="4258D3BC" w14:textId="5E6DF056" w:rsidR="004D5E50" w:rsidRDefault="002B0767">
            <w:pPr>
              <w:spacing w:after="0" w:line="259" w:lineRule="auto"/>
              <w:ind w:left="0" w:right="0" w:firstLine="0"/>
              <w:jc w:val="left"/>
            </w:pPr>
            <w:r>
              <w:t xml:space="preserve">99 000 Euros </w:t>
            </w:r>
            <w:r w:rsidR="00F933F9">
              <w:t xml:space="preserve">hors taxes </w:t>
            </w:r>
            <w:r>
              <w:t>(</w:t>
            </w:r>
            <w:r w:rsidR="00F933F9" w:rsidRPr="00F933F9">
              <w:t>112</w:t>
            </w:r>
            <w:r w:rsidR="007B2BEF">
              <w:t xml:space="preserve"> </w:t>
            </w:r>
            <w:r w:rsidR="00F933F9" w:rsidRPr="00F933F9">
              <w:t>919</w:t>
            </w:r>
            <w:r w:rsidR="00F933F9">
              <w:t xml:space="preserve"> </w:t>
            </w:r>
            <w:r>
              <w:t xml:space="preserve">USD) </w:t>
            </w:r>
            <w:r w:rsidR="00F933F9">
              <w:t>Hors taxes</w:t>
            </w:r>
          </w:p>
        </w:tc>
      </w:tr>
      <w:tr w:rsidR="004D5E50" w14:paraId="224640A9" w14:textId="77777777">
        <w:trPr>
          <w:trHeight w:val="518"/>
        </w:trPr>
        <w:tc>
          <w:tcPr>
            <w:tcW w:w="4815" w:type="dxa"/>
            <w:tcBorders>
              <w:top w:val="single" w:sz="4" w:space="0" w:color="000000"/>
              <w:left w:val="single" w:sz="4" w:space="0" w:color="000000"/>
              <w:bottom w:val="single" w:sz="4" w:space="0" w:color="000000"/>
              <w:right w:val="single" w:sz="4" w:space="0" w:color="000000"/>
            </w:tcBorders>
            <w:vAlign w:val="center"/>
          </w:tcPr>
          <w:p w14:paraId="29E5F7EE" w14:textId="77777777" w:rsidR="004D5E50" w:rsidRDefault="00000000">
            <w:pPr>
              <w:spacing w:after="0" w:line="259" w:lineRule="auto"/>
              <w:ind w:left="0" w:right="0" w:firstLine="0"/>
              <w:jc w:val="left"/>
            </w:pPr>
            <w:r>
              <w:rPr>
                <w:b/>
                <w:sz w:val="22"/>
              </w:rPr>
              <w:t xml:space="preserve">Lieu d’exécution du contrat </w:t>
            </w:r>
          </w:p>
        </w:tc>
        <w:tc>
          <w:tcPr>
            <w:tcW w:w="4815" w:type="dxa"/>
            <w:tcBorders>
              <w:top w:val="single" w:sz="4" w:space="0" w:color="000000"/>
              <w:left w:val="single" w:sz="4" w:space="0" w:color="000000"/>
              <w:bottom w:val="single" w:sz="4" w:space="0" w:color="000000"/>
              <w:right w:val="single" w:sz="4" w:space="0" w:color="000000"/>
            </w:tcBorders>
            <w:vAlign w:val="center"/>
          </w:tcPr>
          <w:p w14:paraId="76652B97" w14:textId="1AE16CBD" w:rsidR="004D5E50" w:rsidRDefault="00D948D8">
            <w:pPr>
              <w:spacing w:after="0" w:line="259" w:lineRule="auto"/>
              <w:ind w:left="0" w:right="0" w:firstLine="0"/>
              <w:jc w:val="left"/>
            </w:pPr>
            <w:r>
              <w:t xml:space="preserve">Haïti </w:t>
            </w:r>
          </w:p>
        </w:tc>
      </w:tr>
      <w:tr w:rsidR="004D5E50" w14:paraId="6C9E1F8E" w14:textId="77777777">
        <w:trPr>
          <w:trHeight w:val="518"/>
        </w:trPr>
        <w:tc>
          <w:tcPr>
            <w:tcW w:w="4815" w:type="dxa"/>
            <w:tcBorders>
              <w:top w:val="single" w:sz="4" w:space="0" w:color="000000"/>
              <w:left w:val="single" w:sz="4" w:space="0" w:color="000000"/>
              <w:bottom w:val="single" w:sz="4" w:space="0" w:color="000000"/>
              <w:right w:val="single" w:sz="4" w:space="0" w:color="000000"/>
            </w:tcBorders>
            <w:vAlign w:val="center"/>
          </w:tcPr>
          <w:p w14:paraId="7C2B5028" w14:textId="77777777" w:rsidR="004D5E50" w:rsidRDefault="00000000">
            <w:pPr>
              <w:spacing w:after="0" w:line="259" w:lineRule="auto"/>
              <w:ind w:left="0" w:right="0" w:firstLine="0"/>
              <w:jc w:val="left"/>
            </w:pPr>
            <w:r>
              <w:rPr>
                <w:b/>
                <w:sz w:val="22"/>
              </w:rPr>
              <w:lastRenderedPageBreak/>
              <w:t xml:space="preserve">Devise paiement  </w:t>
            </w:r>
          </w:p>
        </w:tc>
        <w:tc>
          <w:tcPr>
            <w:tcW w:w="4815" w:type="dxa"/>
            <w:tcBorders>
              <w:top w:val="single" w:sz="4" w:space="0" w:color="000000"/>
              <w:left w:val="single" w:sz="4" w:space="0" w:color="000000"/>
              <w:bottom w:val="single" w:sz="4" w:space="0" w:color="000000"/>
              <w:right w:val="single" w:sz="4" w:space="0" w:color="000000"/>
            </w:tcBorders>
            <w:vAlign w:val="center"/>
          </w:tcPr>
          <w:p w14:paraId="24AF1AA6" w14:textId="77777777" w:rsidR="004D5E50" w:rsidRDefault="00000000">
            <w:pPr>
              <w:spacing w:after="0" w:line="259" w:lineRule="auto"/>
              <w:ind w:left="0" w:right="0" w:firstLine="0"/>
              <w:jc w:val="left"/>
            </w:pPr>
            <w:r>
              <w:t xml:space="preserve">USD </w:t>
            </w:r>
          </w:p>
        </w:tc>
      </w:tr>
    </w:tbl>
    <w:p w14:paraId="092D6ED8" w14:textId="77777777" w:rsidR="004D5E50" w:rsidRDefault="00000000">
      <w:pPr>
        <w:spacing w:after="32" w:line="259" w:lineRule="auto"/>
        <w:ind w:left="0" w:right="0" w:firstLine="0"/>
        <w:jc w:val="right"/>
      </w:pPr>
      <w:r>
        <w:rPr>
          <w:sz w:val="18"/>
          <w:u w:val="single" w:color="000000"/>
        </w:rPr>
        <w:t xml:space="preserve"> </w:t>
      </w:r>
      <w:r>
        <w:rPr>
          <w:sz w:val="18"/>
          <w:u w:val="single" w:color="000000"/>
        </w:rPr>
        <w:tab/>
      </w:r>
      <w:r>
        <w:rPr>
          <w:sz w:val="18"/>
        </w:rPr>
        <w:t xml:space="preserve"> </w:t>
      </w:r>
    </w:p>
    <w:p w14:paraId="2F020972" w14:textId="77777777" w:rsidR="004D5E50" w:rsidRDefault="00000000">
      <w:pPr>
        <w:tabs>
          <w:tab w:val="center" w:pos="1098"/>
          <w:tab w:val="right" w:pos="10079"/>
        </w:tabs>
        <w:spacing w:after="10" w:line="248" w:lineRule="auto"/>
        <w:ind w:left="0" w:right="0" w:firstLine="0"/>
        <w:jc w:val="left"/>
      </w:pPr>
      <w:r>
        <w:rPr>
          <w:sz w:val="22"/>
        </w:rPr>
        <w:tab/>
        <w:t xml:space="preserve">DAJ_M001_v05 </w:t>
      </w:r>
      <w:r>
        <w:rPr>
          <w:sz w:val="22"/>
        </w:rPr>
        <w:tab/>
        <w:t xml:space="preserve">Page </w:t>
      </w:r>
      <w:r>
        <w:rPr>
          <w:b/>
          <w:sz w:val="22"/>
        </w:rPr>
        <w:t>1</w:t>
      </w:r>
      <w:r>
        <w:rPr>
          <w:sz w:val="22"/>
        </w:rPr>
        <w:t xml:space="preserve"> sur </w:t>
      </w:r>
      <w:r>
        <w:rPr>
          <w:b/>
          <w:sz w:val="22"/>
        </w:rPr>
        <w:t>7</w:t>
      </w:r>
      <w:r>
        <w:rPr>
          <w:sz w:val="22"/>
        </w:rPr>
        <w:t xml:space="preserve"> </w:t>
      </w:r>
    </w:p>
    <w:p w14:paraId="7C311DFF" w14:textId="5C82399E" w:rsidR="004D5E50" w:rsidRDefault="00F933F9" w:rsidP="00D948D8">
      <w:pPr>
        <w:pStyle w:val="Titre2"/>
        <w:ind w:left="408"/>
        <w:jc w:val="both"/>
      </w:pPr>
      <w:r>
        <w:t>Juillet 2026</w:t>
      </w:r>
    </w:p>
    <w:p w14:paraId="0358B9B3" w14:textId="77777777" w:rsidR="004D5E50" w:rsidRDefault="00000000">
      <w:pPr>
        <w:spacing w:after="0" w:line="259" w:lineRule="auto"/>
        <w:ind w:left="398" w:right="0" w:firstLine="0"/>
        <w:jc w:val="left"/>
      </w:pPr>
      <w:r>
        <w:rPr>
          <w:b/>
          <w:sz w:val="22"/>
        </w:rPr>
        <w:t xml:space="preserve"> </w:t>
      </w:r>
    </w:p>
    <w:p w14:paraId="7DD8B774" w14:textId="77777777" w:rsidR="004D5E50" w:rsidRDefault="00000000">
      <w:pPr>
        <w:spacing w:after="27" w:line="259" w:lineRule="auto"/>
        <w:ind w:right="0"/>
        <w:jc w:val="left"/>
      </w:pPr>
      <w:r>
        <w:rPr>
          <w:sz w:val="16"/>
        </w:rPr>
        <w:t xml:space="preserve">Expertise France - - 40, Boulevard de Port Royal - France  </w:t>
      </w:r>
    </w:p>
    <w:p w14:paraId="7E02DC84" w14:textId="77777777" w:rsidR="004D5E50" w:rsidRDefault="00000000">
      <w:pPr>
        <w:spacing w:after="27" w:line="259" w:lineRule="auto"/>
        <w:ind w:right="0"/>
        <w:jc w:val="left"/>
      </w:pPr>
      <w:r>
        <w:rPr>
          <w:sz w:val="16"/>
        </w:rPr>
        <w:t>SIRET : 808 734 792</w:t>
      </w:r>
      <w:r>
        <w:rPr>
          <w:sz w:val="22"/>
        </w:rPr>
        <w:t xml:space="preserve"> </w:t>
      </w:r>
    </w:p>
    <w:p w14:paraId="4ED2AC10" w14:textId="77777777" w:rsidR="004D5E50" w:rsidRDefault="00000000">
      <w:pPr>
        <w:spacing w:after="283" w:line="259" w:lineRule="auto"/>
        <w:ind w:left="756" w:right="0" w:firstLine="0"/>
        <w:jc w:val="left"/>
      </w:pPr>
      <w:r>
        <w:rPr>
          <w:b/>
        </w:rPr>
        <w:t xml:space="preserve"> </w:t>
      </w:r>
    </w:p>
    <w:p w14:paraId="031FC240" w14:textId="77777777" w:rsidR="004D5E50" w:rsidRDefault="00000000">
      <w:pPr>
        <w:pStyle w:val="Titre1"/>
        <w:spacing w:after="0"/>
        <w:ind w:left="742" w:hanging="615"/>
      </w:pPr>
      <w:r>
        <w:rPr>
          <w:sz w:val="24"/>
        </w:rPr>
        <w:t>C</w:t>
      </w:r>
      <w:r>
        <w:t>ALENDRIER DE PASSATION</w:t>
      </w:r>
      <w:r>
        <w:rPr>
          <w:sz w:val="24"/>
          <w:u w:val="none"/>
        </w:rPr>
        <w:t xml:space="preserve"> </w:t>
      </w:r>
    </w:p>
    <w:tbl>
      <w:tblPr>
        <w:tblStyle w:val="TableGrid"/>
        <w:tblW w:w="8090" w:type="dxa"/>
        <w:tblInd w:w="403" w:type="dxa"/>
        <w:tblCellMar>
          <w:top w:w="46" w:type="dxa"/>
          <w:left w:w="110" w:type="dxa"/>
          <w:right w:w="54" w:type="dxa"/>
        </w:tblCellMar>
        <w:tblLook w:val="04A0" w:firstRow="1" w:lastRow="0" w:firstColumn="1" w:lastColumn="0" w:noHBand="0" w:noVBand="1"/>
      </w:tblPr>
      <w:tblGrid>
        <w:gridCol w:w="6659"/>
        <w:gridCol w:w="1431"/>
      </w:tblGrid>
      <w:tr w:rsidR="004D5E50" w14:paraId="514706B5" w14:textId="77777777">
        <w:trPr>
          <w:trHeight w:val="278"/>
        </w:trPr>
        <w:tc>
          <w:tcPr>
            <w:tcW w:w="6659" w:type="dxa"/>
            <w:tcBorders>
              <w:top w:val="single" w:sz="4" w:space="0" w:color="000000"/>
              <w:left w:val="single" w:sz="4" w:space="0" w:color="000000"/>
              <w:bottom w:val="single" w:sz="4" w:space="0" w:color="000000"/>
              <w:right w:val="single" w:sz="4" w:space="0" w:color="000000"/>
            </w:tcBorders>
          </w:tcPr>
          <w:p w14:paraId="746BBBF5" w14:textId="77777777" w:rsidR="004D5E50" w:rsidRDefault="00000000">
            <w:pPr>
              <w:spacing w:after="0" w:line="259" w:lineRule="auto"/>
              <w:ind w:left="0" w:right="0" w:firstLine="0"/>
              <w:jc w:val="left"/>
            </w:pPr>
            <w:r>
              <w:rPr>
                <w:b/>
                <w:sz w:val="22"/>
              </w:rPr>
              <w:t xml:space="preserve">ECHEANCE </w:t>
            </w:r>
          </w:p>
        </w:tc>
        <w:tc>
          <w:tcPr>
            <w:tcW w:w="1431" w:type="dxa"/>
            <w:tcBorders>
              <w:top w:val="single" w:sz="4" w:space="0" w:color="000000"/>
              <w:left w:val="single" w:sz="4" w:space="0" w:color="000000"/>
              <w:bottom w:val="single" w:sz="4" w:space="0" w:color="000000"/>
              <w:right w:val="single" w:sz="4" w:space="0" w:color="000000"/>
            </w:tcBorders>
          </w:tcPr>
          <w:p w14:paraId="64169460" w14:textId="77777777" w:rsidR="004D5E50" w:rsidRDefault="00000000">
            <w:pPr>
              <w:spacing w:after="0" w:line="259" w:lineRule="auto"/>
              <w:ind w:left="0" w:right="0" w:firstLine="0"/>
              <w:jc w:val="left"/>
            </w:pPr>
            <w:r>
              <w:rPr>
                <w:b/>
                <w:sz w:val="22"/>
              </w:rPr>
              <w:t xml:space="preserve">DATE </w:t>
            </w:r>
          </w:p>
        </w:tc>
      </w:tr>
      <w:tr w:rsidR="004D5E50" w14:paraId="17CD4766" w14:textId="77777777">
        <w:trPr>
          <w:trHeight w:val="607"/>
        </w:trPr>
        <w:tc>
          <w:tcPr>
            <w:tcW w:w="6659" w:type="dxa"/>
            <w:tcBorders>
              <w:top w:val="single" w:sz="4" w:space="0" w:color="000000"/>
              <w:left w:val="single" w:sz="4" w:space="0" w:color="000000"/>
              <w:bottom w:val="single" w:sz="4" w:space="0" w:color="000000"/>
              <w:right w:val="single" w:sz="4" w:space="0" w:color="000000"/>
            </w:tcBorders>
          </w:tcPr>
          <w:p w14:paraId="2CD933CF" w14:textId="77777777" w:rsidR="004D5E50" w:rsidRDefault="00000000">
            <w:pPr>
              <w:spacing w:after="0" w:line="259" w:lineRule="auto"/>
              <w:ind w:left="720" w:right="45" w:hanging="360"/>
              <w:jc w:val="left"/>
            </w:pPr>
            <w:r>
              <w:rPr>
                <w:rFonts w:ascii="Segoe UI Symbol" w:eastAsia="Segoe UI Symbol" w:hAnsi="Segoe UI Symbol" w:cs="Segoe UI Symbol"/>
              </w:rPr>
              <w:t></w:t>
            </w:r>
            <w:r>
              <w:rPr>
                <w:rFonts w:ascii="Arial" w:eastAsia="Arial" w:hAnsi="Arial" w:cs="Arial"/>
              </w:rPr>
              <w:t xml:space="preserve"> </w:t>
            </w:r>
            <w:r>
              <w:t xml:space="preserve">Date limite pour adresser une demande d’éclaircissements au pouvoir adjudicateur </w:t>
            </w:r>
          </w:p>
        </w:tc>
        <w:tc>
          <w:tcPr>
            <w:tcW w:w="1431" w:type="dxa"/>
            <w:tcBorders>
              <w:top w:val="single" w:sz="4" w:space="0" w:color="000000"/>
              <w:left w:val="single" w:sz="4" w:space="0" w:color="000000"/>
              <w:bottom w:val="single" w:sz="4" w:space="0" w:color="000000"/>
              <w:right w:val="single" w:sz="4" w:space="0" w:color="000000"/>
            </w:tcBorders>
          </w:tcPr>
          <w:p w14:paraId="23A54ED0" w14:textId="03E0E372" w:rsidR="004D5E50" w:rsidRDefault="00F933F9">
            <w:pPr>
              <w:spacing w:after="0" w:line="259" w:lineRule="auto"/>
              <w:ind w:left="0" w:right="0" w:firstLine="0"/>
              <w:jc w:val="left"/>
            </w:pPr>
            <w:r>
              <w:rPr>
                <w:highlight w:val="yellow"/>
              </w:rPr>
              <w:t>7</w:t>
            </w:r>
            <w:r w:rsidR="00D948D8" w:rsidRPr="00F264C9">
              <w:rPr>
                <w:highlight w:val="yellow"/>
              </w:rPr>
              <w:t>/0</w:t>
            </w:r>
            <w:r>
              <w:rPr>
                <w:highlight w:val="yellow"/>
              </w:rPr>
              <w:t>8</w:t>
            </w:r>
            <w:r w:rsidR="00D948D8" w:rsidRPr="00F264C9">
              <w:rPr>
                <w:highlight w:val="yellow"/>
              </w:rPr>
              <w:t>/2026</w:t>
            </w:r>
            <w:r w:rsidR="00D948D8">
              <w:t xml:space="preserve"> </w:t>
            </w:r>
          </w:p>
        </w:tc>
      </w:tr>
      <w:tr w:rsidR="004D5E50" w14:paraId="75E5D678" w14:textId="77777777">
        <w:trPr>
          <w:trHeight w:val="610"/>
        </w:trPr>
        <w:tc>
          <w:tcPr>
            <w:tcW w:w="6659" w:type="dxa"/>
            <w:tcBorders>
              <w:top w:val="single" w:sz="4" w:space="0" w:color="000000"/>
              <w:left w:val="single" w:sz="4" w:space="0" w:color="000000"/>
              <w:bottom w:val="single" w:sz="4" w:space="0" w:color="000000"/>
              <w:right w:val="single" w:sz="4" w:space="0" w:color="000000"/>
            </w:tcBorders>
          </w:tcPr>
          <w:p w14:paraId="3938D29F" w14:textId="77777777" w:rsidR="004D5E50" w:rsidRDefault="00000000">
            <w:pPr>
              <w:spacing w:after="0" w:line="259" w:lineRule="auto"/>
              <w:ind w:left="720" w:right="0" w:hanging="360"/>
              <w:jc w:val="left"/>
            </w:pPr>
            <w:r>
              <w:rPr>
                <w:rFonts w:ascii="Segoe UI Symbol" w:eastAsia="Segoe UI Symbol" w:hAnsi="Segoe UI Symbol" w:cs="Segoe UI Symbol"/>
              </w:rPr>
              <w:t></w:t>
            </w:r>
            <w:r>
              <w:rPr>
                <w:rFonts w:ascii="Arial" w:eastAsia="Arial" w:hAnsi="Arial" w:cs="Arial"/>
              </w:rPr>
              <w:t xml:space="preserve"> </w:t>
            </w:r>
            <w:r>
              <w:t xml:space="preserve">Date limite pour la fourniture d’éclaircissements par le pouvoir adjudicateur  </w:t>
            </w:r>
          </w:p>
        </w:tc>
        <w:tc>
          <w:tcPr>
            <w:tcW w:w="1431" w:type="dxa"/>
            <w:tcBorders>
              <w:top w:val="single" w:sz="4" w:space="0" w:color="000000"/>
              <w:left w:val="single" w:sz="4" w:space="0" w:color="000000"/>
              <w:bottom w:val="single" w:sz="4" w:space="0" w:color="000000"/>
              <w:right w:val="single" w:sz="4" w:space="0" w:color="000000"/>
            </w:tcBorders>
          </w:tcPr>
          <w:p w14:paraId="53F4EAF0" w14:textId="0EBE5C31" w:rsidR="004D5E50" w:rsidRPr="00F264C9" w:rsidRDefault="00F933F9">
            <w:pPr>
              <w:spacing w:after="0" w:line="259" w:lineRule="auto"/>
              <w:ind w:left="0" w:right="0" w:firstLine="0"/>
              <w:jc w:val="left"/>
              <w:rPr>
                <w:highlight w:val="yellow"/>
              </w:rPr>
            </w:pPr>
            <w:r>
              <w:rPr>
                <w:highlight w:val="yellow"/>
              </w:rPr>
              <w:t>14</w:t>
            </w:r>
            <w:r w:rsidR="00D948D8" w:rsidRPr="00F264C9">
              <w:rPr>
                <w:highlight w:val="yellow"/>
              </w:rPr>
              <w:t>/0</w:t>
            </w:r>
            <w:r>
              <w:rPr>
                <w:highlight w:val="yellow"/>
              </w:rPr>
              <w:t>8</w:t>
            </w:r>
            <w:r w:rsidR="00D948D8" w:rsidRPr="00F264C9">
              <w:rPr>
                <w:highlight w:val="yellow"/>
              </w:rPr>
              <w:t xml:space="preserve">/2026 </w:t>
            </w:r>
          </w:p>
        </w:tc>
      </w:tr>
      <w:tr w:rsidR="004D5E50" w14:paraId="0B033C11" w14:textId="77777777">
        <w:trPr>
          <w:trHeight w:val="317"/>
        </w:trPr>
        <w:tc>
          <w:tcPr>
            <w:tcW w:w="6659" w:type="dxa"/>
            <w:tcBorders>
              <w:top w:val="single" w:sz="4" w:space="0" w:color="000000"/>
              <w:left w:val="single" w:sz="4" w:space="0" w:color="000000"/>
              <w:bottom w:val="single" w:sz="4" w:space="0" w:color="000000"/>
              <w:right w:val="single" w:sz="4" w:space="0" w:color="000000"/>
            </w:tcBorders>
          </w:tcPr>
          <w:p w14:paraId="0D61BF45" w14:textId="77777777" w:rsidR="004D5E50" w:rsidRDefault="00000000">
            <w:pPr>
              <w:spacing w:after="0" w:line="259" w:lineRule="auto"/>
              <w:ind w:left="360" w:right="0" w:firstLine="0"/>
              <w:jc w:val="left"/>
            </w:pPr>
            <w:r>
              <w:rPr>
                <w:rFonts w:ascii="Segoe UI Symbol" w:eastAsia="Segoe UI Symbol" w:hAnsi="Segoe UI Symbol" w:cs="Segoe UI Symbol"/>
              </w:rPr>
              <w:t></w:t>
            </w:r>
            <w:r>
              <w:rPr>
                <w:rFonts w:ascii="Arial" w:eastAsia="Arial" w:hAnsi="Arial" w:cs="Arial"/>
              </w:rPr>
              <w:t xml:space="preserve"> </w:t>
            </w:r>
            <w:r>
              <w:t xml:space="preserve">Date limite de réception des offres </w:t>
            </w:r>
          </w:p>
        </w:tc>
        <w:tc>
          <w:tcPr>
            <w:tcW w:w="1431" w:type="dxa"/>
            <w:tcBorders>
              <w:top w:val="single" w:sz="4" w:space="0" w:color="000000"/>
              <w:left w:val="single" w:sz="4" w:space="0" w:color="000000"/>
              <w:bottom w:val="single" w:sz="4" w:space="0" w:color="000000"/>
              <w:right w:val="single" w:sz="4" w:space="0" w:color="000000"/>
            </w:tcBorders>
          </w:tcPr>
          <w:p w14:paraId="79F36F56" w14:textId="72738A70" w:rsidR="004D5E50" w:rsidRDefault="00F933F9">
            <w:pPr>
              <w:spacing w:after="0" w:line="259" w:lineRule="auto"/>
              <w:ind w:left="0" w:right="0" w:firstLine="0"/>
              <w:jc w:val="left"/>
            </w:pPr>
            <w:r>
              <w:rPr>
                <w:highlight w:val="yellow"/>
              </w:rPr>
              <w:t>2</w:t>
            </w:r>
            <w:r w:rsidR="00D948D8" w:rsidRPr="00F264C9">
              <w:rPr>
                <w:highlight w:val="yellow"/>
              </w:rPr>
              <w:t>1 /0</w:t>
            </w:r>
            <w:r>
              <w:rPr>
                <w:highlight w:val="yellow"/>
              </w:rPr>
              <w:t>8</w:t>
            </w:r>
            <w:r w:rsidR="00D948D8" w:rsidRPr="00F264C9">
              <w:rPr>
                <w:highlight w:val="yellow"/>
              </w:rPr>
              <w:t>/2026 à 15h (heure d’Haïti)</w:t>
            </w:r>
            <w:r w:rsidR="00D948D8">
              <w:t xml:space="preserve"> </w:t>
            </w:r>
          </w:p>
        </w:tc>
      </w:tr>
      <w:tr w:rsidR="004D5E50" w14:paraId="1BA4AED1" w14:textId="77777777">
        <w:trPr>
          <w:trHeight w:val="314"/>
        </w:trPr>
        <w:tc>
          <w:tcPr>
            <w:tcW w:w="6659" w:type="dxa"/>
            <w:tcBorders>
              <w:top w:val="single" w:sz="4" w:space="0" w:color="000000"/>
              <w:left w:val="single" w:sz="4" w:space="0" w:color="000000"/>
              <w:bottom w:val="single" w:sz="4" w:space="0" w:color="000000"/>
              <w:right w:val="single" w:sz="4" w:space="0" w:color="000000"/>
            </w:tcBorders>
          </w:tcPr>
          <w:p w14:paraId="16241B8A" w14:textId="77777777" w:rsidR="004D5E50" w:rsidRDefault="00000000">
            <w:pPr>
              <w:spacing w:after="0" w:line="259" w:lineRule="auto"/>
              <w:ind w:left="360" w:right="0" w:firstLine="0"/>
              <w:jc w:val="left"/>
            </w:pPr>
            <w:r>
              <w:rPr>
                <w:rFonts w:ascii="Segoe UI Symbol" w:eastAsia="Segoe UI Symbol" w:hAnsi="Segoe UI Symbol" w:cs="Segoe UI Symbol"/>
              </w:rPr>
              <w:t></w:t>
            </w:r>
            <w:r>
              <w:rPr>
                <w:rFonts w:ascii="Arial" w:eastAsia="Arial" w:hAnsi="Arial" w:cs="Arial"/>
              </w:rPr>
              <w:t xml:space="preserve"> </w:t>
            </w:r>
            <w:r>
              <w:t xml:space="preserve">Date de notification prévisionnelle du marché </w:t>
            </w:r>
          </w:p>
        </w:tc>
        <w:tc>
          <w:tcPr>
            <w:tcW w:w="1431" w:type="dxa"/>
            <w:tcBorders>
              <w:top w:val="single" w:sz="4" w:space="0" w:color="000000"/>
              <w:left w:val="single" w:sz="4" w:space="0" w:color="000000"/>
              <w:bottom w:val="single" w:sz="4" w:space="0" w:color="000000"/>
              <w:right w:val="single" w:sz="4" w:space="0" w:color="000000"/>
            </w:tcBorders>
          </w:tcPr>
          <w:p w14:paraId="02413BED" w14:textId="3E3C6BFA" w:rsidR="004D5E50" w:rsidRDefault="00000000">
            <w:pPr>
              <w:spacing w:after="0" w:line="259" w:lineRule="auto"/>
              <w:ind w:left="0" w:right="0" w:firstLine="0"/>
              <w:jc w:val="left"/>
            </w:pPr>
            <w:r w:rsidRPr="00F264C9">
              <w:rPr>
                <w:highlight w:val="yellow"/>
              </w:rPr>
              <w:t>1/0</w:t>
            </w:r>
            <w:r w:rsidR="00F933F9">
              <w:rPr>
                <w:highlight w:val="yellow"/>
              </w:rPr>
              <w:t>9</w:t>
            </w:r>
            <w:r w:rsidRPr="00F264C9">
              <w:rPr>
                <w:highlight w:val="yellow"/>
              </w:rPr>
              <w:t>/202</w:t>
            </w:r>
            <w:r w:rsidR="00D948D8" w:rsidRPr="00F264C9">
              <w:rPr>
                <w:highlight w:val="yellow"/>
              </w:rPr>
              <w:t>6</w:t>
            </w:r>
            <w:r>
              <w:t xml:space="preserve"> </w:t>
            </w:r>
          </w:p>
        </w:tc>
      </w:tr>
    </w:tbl>
    <w:p w14:paraId="17D358DA" w14:textId="77777777" w:rsidR="004D5E50" w:rsidRDefault="00000000">
      <w:pPr>
        <w:tabs>
          <w:tab w:val="center" w:pos="759"/>
          <w:tab w:val="center" w:pos="2071"/>
        </w:tabs>
        <w:spacing w:after="300" w:line="259" w:lineRule="auto"/>
        <w:ind w:left="0" w:right="0" w:firstLine="0"/>
        <w:jc w:val="left"/>
      </w:pPr>
      <w:r>
        <w:rPr>
          <w:sz w:val="22"/>
        </w:rPr>
        <w:tab/>
      </w:r>
      <w:r>
        <w:rPr>
          <w:rFonts w:ascii="Arial" w:eastAsia="Arial" w:hAnsi="Arial" w:cs="Arial"/>
          <w:b/>
        </w:rPr>
        <w:t xml:space="preserve"> </w:t>
      </w:r>
      <w:r>
        <w:rPr>
          <w:rFonts w:ascii="Arial" w:eastAsia="Arial" w:hAnsi="Arial" w:cs="Arial"/>
          <w:b/>
        </w:rPr>
        <w:tab/>
        <w:t>*</w:t>
      </w:r>
      <w:r>
        <w:rPr>
          <w:b/>
          <w:sz w:val="22"/>
        </w:rPr>
        <w:t>Date prévisionnelle.</w:t>
      </w:r>
      <w:r>
        <w:rPr>
          <w:rFonts w:ascii="Arial" w:eastAsia="Arial" w:hAnsi="Arial" w:cs="Arial"/>
          <w:b/>
        </w:rPr>
        <w:t xml:space="preserve"> </w:t>
      </w:r>
    </w:p>
    <w:p w14:paraId="22047445" w14:textId="77777777" w:rsidR="004D5E50" w:rsidRDefault="00000000">
      <w:pPr>
        <w:pStyle w:val="Titre1"/>
        <w:ind w:left="756" w:hanging="629"/>
      </w:pPr>
      <w:r>
        <w:rPr>
          <w:sz w:val="24"/>
        </w:rPr>
        <w:t>P</w:t>
      </w:r>
      <w:r>
        <w:t>ROCEDURE DE PASSATION</w:t>
      </w:r>
      <w:r>
        <w:rPr>
          <w:sz w:val="24"/>
          <w:u w:val="none"/>
        </w:rPr>
        <w:t xml:space="preserve"> </w:t>
      </w:r>
    </w:p>
    <w:p w14:paraId="1FED4313" w14:textId="77777777" w:rsidR="004D5E50" w:rsidRDefault="00000000">
      <w:pPr>
        <w:ind w:left="393" w:right="33"/>
      </w:pPr>
      <w:r>
        <w:t xml:space="preserve">Le présent contrat est soumis au Code de la commande publique français (CCP) dans sa version en vigueur issue de l'ordonnance n° 2018-1074 du 26 novembre 2018 portant partie législative et du décret n° 2018-1075 du 3 décembre 2018 portant partie réglementaire du Code de la commande publique. </w:t>
      </w:r>
    </w:p>
    <w:p w14:paraId="6C32F8BB" w14:textId="77777777" w:rsidR="004D5E50" w:rsidRDefault="00000000">
      <w:pPr>
        <w:spacing w:after="297"/>
        <w:ind w:left="393" w:right="33"/>
      </w:pPr>
      <w:r>
        <w:t xml:space="preserve">La consultation est passée selon la procédure adaptée en application des articles L. 2123-1 et R. 2123-1 au R. 2123-7 du CCP. </w:t>
      </w:r>
    </w:p>
    <w:p w14:paraId="7A7D0D0D" w14:textId="77777777" w:rsidR="004D5E50" w:rsidRDefault="00000000">
      <w:pPr>
        <w:pStyle w:val="Titre1"/>
        <w:ind w:left="691" w:hanging="564"/>
      </w:pPr>
      <w:r>
        <w:rPr>
          <w:sz w:val="24"/>
        </w:rPr>
        <w:t>D</w:t>
      </w:r>
      <w:r>
        <w:t>OSSIER DE CONSULTATION</w:t>
      </w:r>
      <w:r>
        <w:rPr>
          <w:sz w:val="24"/>
          <w:u w:val="none"/>
        </w:rPr>
        <w:t xml:space="preserve"> </w:t>
      </w:r>
    </w:p>
    <w:p w14:paraId="2A6A93F3" w14:textId="77777777" w:rsidR="004D5E50" w:rsidRDefault="00000000">
      <w:pPr>
        <w:spacing w:after="39"/>
        <w:ind w:left="393" w:right="33"/>
      </w:pPr>
      <w:r>
        <w:t xml:space="preserve">Le dossier de consultation est envoyé par voie électronique aux soumissionnaires et est constitué de : </w:t>
      </w:r>
    </w:p>
    <w:p w14:paraId="55BA9E3A" w14:textId="77777777" w:rsidR="004D5E50" w:rsidRDefault="00000000">
      <w:pPr>
        <w:numPr>
          <w:ilvl w:val="0"/>
          <w:numId w:val="2"/>
        </w:numPr>
        <w:spacing w:after="10"/>
        <w:ind w:right="33" w:hanging="360"/>
      </w:pPr>
      <w:r>
        <w:t xml:space="preserve">La présente Lettre de Consultation (L.C.) ; </w:t>
      </w:r>
    </w:p>
    <w:p w14:paraId="735505D0" w14:textId="77777777" w:rsidR="004D5E50" w:rsidRDefault="00000000">
      <w:pPr>
        <w:numPr>
          <w:ilvl w:val="0"/>
          <w:numId w:val="2"/>
        </w:numPr>
        <w:spacing w:after="39"/>
        <w:ind w:right="33" w:hanging="360"/>
      </w:pPr>
      <w:r>
        <w:t xml:space="preserve">Le projet de contrat (conditions particulières) à compléter et signer par le candidat et ses éventuelles annexes ;  </w:t>
      </w:r>
    </w:p>
    <w:p w14:paraId="1FCCE83D" w14:textId="25661FE1" w:rsidR="004D5E50" w:rsidRDefault="00000000">
      <w:pPr>
        <w:numPr>
          <w:ilvl w:val="0"/>
          <w:numId w:val="2"/>
        </w:numPr>
        <w:spacing w:after="10"/>
        <w:ind w:right="33" w:hanging="360"/>
      </w:pPr>
      <w:r>
        <w:t>Le Cahier des Charges (</w:t>
      </w:r>
      <w:proofErr w:type="spellStart"/>
      <w:r>
        <w:t>C</w:t>
      </w:r>
      <w:r w:rsidR="007B2BEF">
        <w:t>d</w:t>
      </w:r>
      <w:r>
        <w:t>C</w:t>
      </w:r>
      <w:proofErr w:type="spellEnd"/>
      <w:r>
        <w:t xml:space="preserve">.) ; </w:t>
      </w:r>
    </w:p>
    <w:p w14:paraId="12F62063" w14:textId="77777777" w:rsidR="004D5E50" w:rsidRDefault="00000000">
      <w:pPr>
        <w:numPr>
          <w:ilvl w:val="0"/>
          <w:numId w:val="2"/>
        </w:numPr>
        <w:spacing w:after="10"/>
        <w:ind w:right="33" w:hanging="360"/>
      </w:pPr>
      <w:r>
        <w:t xml:space="preserve">Le cadre de réponse financière à compléter par le candidat ; </w:t>
      </w:r>
    </w:p>
    <w:p w14:paraId="07454099" w14:textId="77777777" w:rsidR="004D5E50" w:rsidRDefault="00000000">
      <w:pPr>
        <w:numPr>
          <w:ilvl w:val="0"/>
          <w:numId w:val="2"/>
        </w:numPr>
        <w:spacing w:after="10"/>
        <w:ind w:right="33" w:hanging="360"/>
      </w:pPr>
      <w:r>
        <w:t xml:space="preserve">Le détail quantitatif estimatif (DQE) à compléter par le candidat ; </w:t>
      </w:r>
    </w:p>
    <w:p w14:paraId="06CBDDC4" w14:textId="77777777" w:rsidR="004D5E50" w:rsidRDefault="00000000">
      <w:pPr>
        <w:numPr>
          <w:ilvl w:val="0"/>
          <w:numId w:val="2"/>
        </w:numPr>
        <w:spacing w:after="297"/>
        <w:ind w:right="33" w:hanging="360"/>
      </w:pPr>
      <w:r>
        <w:t xml:space="preserve">Le formulaire de candidature comprenant la déclaration sur l'honneur relative aux critères d'exclusion, à l'absence de conflit d'intérêt et la fiche d’identité tiers ; </w:t>
      </w:r>
    </w:p>
    <w:p w14:paraId="63878F79" w14:textId="57533ADA" w:rsidR="00E26F58" w:rsidRDefault="00E26F58">
      <w:pPr>
        <w:numPr>
          <w:ilvl w:val="0"/>
          <w:numId w:val="2"/>
        </w:numPr>
        <w:spacing w:after="297"/>
        <w:ind w:right="33" w:hanging="360"/>
      </w:pPr>
      <w:r>
        <w:lastRenderedPageBreak/>
        <w:t>Guide d’utilisation Place</w:t>
      </w:r>
    </w:p>
    <w:p w14:paraId="560753CF" w14:textId="77777777" w:rsidR="004D5E50" w:rsidRDefault="00000000">
      <w:pPr>
        <w:pStyle w:val="Titre1"/>
        <w:ind w:left="759" w:hanging="632"/>
      </w:pPr>
      <w:r>
        <w:rPr>
          <w:sz w:val="24"/>
        </w:rPr>
        <w:t>P</w:t>
      </w:r>
      <w:r>
        <w:t>RESENTATION DES OFFRES</w:t>
      </w:r>
      <w:r>
        <w:rPr>
          <w:sz w:val="24"/>
          <w:u w:val="none"/>
        </w:rPr>
        <w:t xml:space="preserve"> </w:t>
      </w:r>
    </w:p>
    <w:p w14:paraId="72272176" w14:textId="77777777" w:rsidR="004D5E50" w:rsidRDefault="00000000">
      <w:pPr>
        <w:ind w:left="393" w:right="33"/>
      </w:pPr>
      <w:r>
        <w:t xml:space="preserve">Les éléments de candidature, d’offre ainsi que toute correspondance et documents relatifs à la présente consultation doivent être rédigés en français. </w:t>
      </w:r>
    </w:p>
    <w:p w14:paraId="623B8FF8" w14:textId="77777777" w:rsidR="004D5E50" w:rsidRDefault="00000000">
      <w:pPr>
        <w:spacing w:after="155"/>
        <w:ind w:left="393" w:right="33"/>
      </w:pPr>
      <w:r>
        <w:t xml:space="preserve">A l’appui de leur offre, les candidats devront remettre un dossier constitué des documents suivants : </w:t>
      </w:r>
    </w:p>
    <w:p w14:paraId="220F10B6" w14:textId="501B2084" w:rsidR="004D5E50" w:rsidRDefault="00000000">
      <w:pPr>
        <w:numPr>
          <w:ilvl w:val="0"/>
          <w:numId w:val="3"/>
        </w:numPr>
        <w:spacing w:after="10"/>
        <w:ind w:right="33" w:hanging="360"/>
      </w:pPr>
      <w:r>
        <w:t>Une preuve de l’enregistrement du candidat au registre de commerce</w:t>
      </w:r>
      <w:r w:rsidR="00D948D8">
        <w:t xml:space="preserve"> (</w:t>
      </w:r>
      <w:r w:rsidR="007B2BEF">
        <w:t>CIP, patente,</w:t>
      </w:r>
      <w:r w:rsidR="00D948D8">
        <w:t xml:space="preserve"> </w:t>
      </w:r>
      <w:proofErr w:type="gramStart"/>
      <w:r w:rsidR="00D948D8">
        <w:t>etc..</w:t>
      </w:r>
      <w:proofErr w:type="gramEnd"/>
      <w:r w:rsidR="00D948D8">
        <w:t>)</w:t>
      </w:r>
    </w:p>
    <w:p w14:paraId="35D22BEA" w14:textId="726AA011" w:rsidR="004D5E50" w:rsidRDefault="00000000">
      <w:pPr>
        <w:numPr>
          <w:ilvl w:val="0"/>
          <w:numId w:val="3"/>
        </w:numPr>
        <w:spacing w:after="10"/>
        <w:ind w:right="33" w:hanging="360"/>
      </w:pPr>
      <w:r>
        <w:t>Une attestation de paiement des impôts</w:t>
      </w:r>
      <w:r w:rsidR="00D948D8">
        <w:t xml:space="preserve"> (Quitus</w:t>
      </w:r>
      <w:r w:rsidR="00D948D8" w:rsidRPr="00D948D8">
        <w:t xml:space="preserve"> fiscal</w:t>
      </w:r>
      <w:r>
        <w:t xml:space="preserve">, </w:t>
      </w:r>
      <w:r w:rsidR="00D948D8" w:rsidRPr="00D948D8">
        <w:t>matricule fiscal</w:t>
      </w:r>
      <w:r w:rsidR="00A04821">
        <w:t xml:space="preserve">, </w:t>
      </w:r>
      <w:proofErr w:type="spellStart"/>
      <w:r w:rsidR="00A04821">
        <w:t>ect</w:t>
      </w:r>
      <w:proofErr w:type="spellEnd"/>
      <w:r w:rsidR="00A04821">
        <w:t>…</w:t>
      </w:r>
      <w:r w:rsidR="00D948D8" w:rsidRPr="00D948D8">
        <w:t>)</w:t>
      </w:r>
    </w:p>
    <w:p w14:paraId="5AEB8C05" w14:textId="77777777" w:rsidR="004D5E50" w:rsidRDefault="00000000">
      <w:pPr>
        <w:numPr>
          <w:ilvl w:val="0"/>
          <w:numId w:val="3"/>
        </w:numPr>
        <w:spacing w:after="10"/>
        <w:ind w:right="33" w:hanging="360"/>
      </w:pPr>
      <w:r>
        <w:t xml:space="preserve">Le formulaire de candidature et ses annexes  </w:t>
      </w:r>
    </w:p>
    <w:p w14:paraId="196777C2" w14:textId="77777777" w:rsidR="004D5E50" w:rsidRDefault="00000000">
      <w:pPr>
        <w:numPr>
          <w:ilvl w:val="0"/>
          <w:numId w:val="3"/>
        </w:numPr>
        <w:spacing w:after="10"/>
        <w:ind w:right="33" w:hanging="360"/>
      </w:pPr>
      <w:r>
        <w:t xml:space="preserve">Le projet de contrat dûment renseigné, daté et signé et en annexe :  </w:t>
      </w:r>
    </w:p>
    <w:p w14:paraId="49F88AB8" w14:textId="40497A66" w:rsidR="004D5E50" w:rsidRDefault="00000000" w:rsidP="007B2BEF">
      <w:pPr>
        <w:numPr>
          <w:ilvl w:val="1"/>
          <w:numId w:val="3"/>
        </w:numPr>
        <w:spacing w:after="10"/>
        <w:ind w:right="33" w:hanging="360"/>
      </w:pPr>
      <w:r>
        <w:t xml:space="preserve">L’offre </w:t>
      </w:r>
      <w:r w:rsidR="00A04821">
        <w:t>financière</w:t>
      </w:r>
      <w:r>
        <w:t xml:space="preserve"> (cadre de réponse financière) dûment renseigné ;  </w:t>
      </w:r>
    </w:p>
    <w:p w14:paraId="5EEE8D8F" w14:textId="77777777" w:rsidR="004D5E50" w:rsidRDefault="00000000">
      <w:pPr>
        <w:numPr>
          <w:ilvl w:val="0"/>
          <w:numId w:val="3"/>
        </w:numPr>
        <w:spacing w:after="10"/>
        <w:ind w:right="33" w:hanging="360"/>
      </w:pPr>
      <w:r>
        <w:t xml:space="preserve">L’offre technique du candidat comportant les éléments suivants :  </w:t>
      </w:r>
    </w:p>
    <w:p w14:paraId="00B98331" w14:textId="77777777" w:rsidR="004D5E50" w:rsidRDefault="00000000">
      <w:pPr>
        <w:numPr>
          <w:ilvl w:val="1"/>
          <w:numId w:val="3"/>
        </w:numPr>
        <w:spacing w:after="32"/>
        <w:ind w:right="33" w:hanging="360"/>
      </w:pPr>
      <w:r>
        <w:t xml:space="preserve">Qualité du parc automobile ; </w:t>
      </w:r>
    </w:p>
    <w:p w14:paraId="67EA92EA" w14:textId="77777777" w:rsidR="004D5E50" w:rsidRDefault="00000000">
      <w:pPr>
        <w:numPr>
          <w:ilvl w:val="1"/>
          <w:numId w:val="3"/>
        </w:numPr>
        <w:spacing w:after="31"/>
        <w:ind w:right="33" w:hanging="360"/>
      </w:pPr>
      <w:r>
        <w:t xml:space="preserve">Méthodologie ; </w:t>
      </w:r>
    </w:p>
    <w:p w14:paraId="4E72A17F" w14:textId="185B4533" w:rsidR="004D5E50" w:rsidRDefault="00000000" w:rsidP="007B2BEF">
      <w:pPr>
        <w:numPr>
          <w:ilvl w:val="1"/>
          <w:numId w:val="3"/>
        </w:numPr>
        <w:spacing w:after="30"/>
        <w:ind w:right="33" w:hanging="360"/>
      </w:pPr>
      <w:r>
        <w:t xml:space="preserve">Organisation, Qualification et expérience </w:t>
      </w:r>
    </w:p>
    <w:p w14:paraId="1EAA71A3" w14:textId="77777777" w:rsidR="004D5E50" w:rsidRDefault="00000000">
      <w:pPr>
        <w:numPr>
          <w:ilvl w:val="0"/>
          <w:numId w:val="3"/>
        </w:numPr>
        <w:spacing w:after="10"/>
        <w:ind w:right="33" w:hanging="360"/>
      </w:pPr>
      <w:r>
        <w:t xml:space="preserve">Le catalogue du fournisseur ou toutes documentations, le cas échéant, incluant le descriptif </w:t>
      </w:r>
    </w:p>
    <w:p w14:paraId="0BD62E4B" w14:textId="30BE439C" w:rsidR="004D5E50" w:rsidRDefault="00D948D8">
      <w:pPr>
        <w:spacing w:after="10"/>
        <w:ind w:left="1129" w:right="33"/>
      </w:pPr>
      <w:r>
        <w:t xml:space="preserve">Technique des véhicules proposés par le candidat et les prix </w:t>
      </w:r>
    </w:p>
    <w:p w14:paraId="32BAAFF0" w14:textId="77777777" w:rsidR="004D5E50" w:rsidRDefault="00000000">
      <w:pPr>
        <w:spacing w:after="0" w:line="259" w:lineRule="auto"/>
        <w:ind w:left="398" w:right="0" w:firstLine="0"/>
        <w:jc w:val="left"/>
      </w:pPr>
      <w:r>
        <w:rPr>
          <w:rFonts w:ascii="Arial" w:eastAsia="Arial" w:hAnsi="Arial" w:cs="Arial"/>
          <w:b/>
        </w:rPr>
        <w:t xml:space="preserve"> </w:t>
      </w:r>
    </w:p>
    <w:p w14:paraId="3EFC68F9" w14:textId="77777777" w:rsidR="004D5E50" w:rsidRDefault="00000000">
      <w:pPr>
        <w:spacing w:after="0" w:line="259" w:lineRule="auto"/>
        <w:ind w:left="393" w:right="0"/>
        <w:jc w:val="left"/>
      </w:pPr>
      <w:r>
        <w:rPr>
          <w:b/>
          <w:i/>
        </w:rPr>
        <w:t xml:space="preserve">NOTA :  Une image de chaque véhicule proposé dans l’offre sera insérée dans le dossier technique. </w:t>
      </w:r>
    </w:p>
    <w:p w14:paraId="7453E9AD" w14:textId="77777777" w:rsidR="004D5E50" w:rsidRDefault="00000000">
      <w:pPr>
        <w:spacing w:after="0" w:line="259" w:lineRule="auto"/>
        <w:ind w:left="393" w:right="0"/>
        <w:jc w:val="left"/>
      </w:pPr>
      <w:r>
        <w:rPr>
          <w:b/>
          <w:i/>
        </w:rPr>
        <w:t xml:space="preserve">Une feuille de format A4 contiendra 4 images.  </w:t>
      </w:r>
    </w:p>
    <w:p w14:paraId="5EB25531" w14:textId="2BAE301B" w:rsidR="004D5E50" w:rsidRDefault="00000000" w:rsidP="00D948D8">
      <w:pPr>
        <w:spacing w:after="0" w:line="259" w:lineRule="auto"/>
        <w:ind w:left="393" w:right="0"/>
        <w:jc w:val="left"/>
      </w:pPr>
      <w:r>
        <w:rPr>
          <w:b/>
          <w:i/>
        </w:rPr>
        <w:t xml:space="preserve">Une visite sur site de nos équipes sera organisée pour la vérification de la conformité du parc auto.  </w:t>
      </w:r>
      <w:r>
        <w:t xml:space="preserve"> </w:t>
      </w:r>
    </w:p>
    <w:p w14:paraId="62DF5D33" w14:textId="7A7D157C" w:rsidR="004D5E50" w:rsidRDefault="00000000" w:rsidP="00D948D8">
      <w:pPr>
        <w:ind w:left="393" w:right="33"/>
      </w:pPr>
      <w:r>
        <w:t xml:space="preserve">La période de validité des offres remises est fixée à 90 jours calendaires à compter de la date limite de remise des offres.  </w:t>
      </w:r>
    </w:p>
    <w:p w14:paraId="2E075767" w14:textId="77777777" w:rsidR="004D5E50" w:rsidRDefault="00000000">
      <w:pPr>
        <w:pStyle w:val="Titre1"/>
        <w:ind w:left="757" w:hanging="692"/>
      </w:pPr>
      <w:r>
        <w:rPr>
          <w:sz w:val="24"/>
        </w:rPr>
        <w:t>M</w:t>
      </w:r>
      <w:r>
        <w:t xml:space="preserve">ODALITES DE TRANSMISSION DES OFFRES </w:t>
      </w:r>
      <w:r>
        <w:rPr>
          <w:b w:val="0"/>
          <w:sz w:val="24"/>
          <w:u w:val="none"/>
        </w:rPr>
        <w:t xml:space="preserve"> </w:t>
      </w:r>
    </w:p>
    <w:p w14:paraId="6AB0D724" w14:textId="77777777" w:rsidR="004D5E50" w:rsidRDefault="00000000">
      <w:pPr>
        <w:ind w:left="393" w:right="33"/>
      </w:pPr>
      <w:r>
        <w:t xml:space="preserve">L’ensemble des documents exigés est à transmettre avant les date et heure limites indiquées à l’article 0. CALENDRIER DE PASSATION, par voie dématérialisée uniquement, à l’adresse mentionnée à l’article IX RENSEGNEMENTS COMPLEMENTAIRES. </w:t>
      </w:r>
    </w:p>
    <w:p w14:paraId="68581BD3" w14:textId="28E9052D" w:rsidR="004D5E50" w:rsidRDefault="00000000" w:rsidP="00D948D8">
      <w:pPr>
        <w:ind w:left="393" w:right="33"/>
      </w:pPr>
      <w:r>
        <w:t xml:space="preserve">La remise par voie dématérialisée est obligatoire. Toute remise par un autre moyen sera rejetée. </w:t>
      </w:r>
    </w:p>
    <w:p w14:paraId="17306D68" w14:textId="77777777" w:rsidR="004D5E50" w:rsidRDefault="00000000">
      <w:pPr>
        <w:pStyle w:val="Titre1"/>
        <w:ind w:left="756" w:hanging="756"/>
      </w:pPr>
      <w:r>
        <w:rPr>
          <w:sz w:val="24"/>
        </w:rPr>
        <w:t>P</w:t>
      </w:r>
      <w:r>
        <w:t>ROCEDURE DE SELECTION</w:t>
      </w:r>
      <w:r>
        <w:rPr>
          <w:sz w:val="24"/>
          <w:u w:val="none"/>
        </w:rPr>
        <w:t xml:space="preserve"> </w:t>
      </w:r>
    </w:p>
    <w:p w14:paraId="37E1FD02" w14:textId="77777777" w:rsidR="004D5E50" w:rsidRDefault="00000000">
      <w:pPr>
        <w:ind w:left="393" w:right="33"/>
      </w:pPr>
      <w:r>
        <w:t>Expertise France procèdera dans un premier temps à la vérification de l’admissibilité des candidatures et de leur capacité à assurer la prestation. Enfin, elle procèdera à l’évaluation des offres en fonction des critères suivants :</w:t>
      </w:r>
      <w:r>
        <w:rPr>
          <w:b/>
        </w:rPr>
        <w:t xml:space="preserve">  </w:t>
      </w:r>
    </w:p>
    <w:p w14:paraId="73B4017A" w14:textId="77777777" w:rsidR="004D5E50" w:rsidRDefault="00000000">
      <w:pPr>
        <w:spacing w:after="15" w:line="259" w:lineRule="auto"/>
        <w:ind w:left="398" w:right="0" w:firstLine="0"/>
        <w:jc w:val="left"/>
        <w:rPr>
          <w:b/>
        </w:rPr>
      </w:pPr>
      <w:r>
        <w:rPr>
          <w:b/>
        </w:rPr>
        <w:t xml:space="preserve"> </w:t>
      </w:r>
    </w:p>
    <w:p w14:paraId="74176FCB" w14:textId="77777777" w:rsidR="00F933F9" w:rsidRDefault="00F933F9">
      <w:pPr>
        <w:spacing w:after="15" w:line="259" w:lineRule="auto"/>
        <w:ind w:left="398" w:right="0" w:firstLine="0"/>
        <w:jc w:val="left"/>
        <w:rPr>
          <w:b/>
        </w:rPr>
      </w:pPr>
    </w:p>
    <w:p w14:paraId="2EEA90C5" w14:textId="77777777" w:rsidR="00F933F9" w:rsidRDefault="00F933F9">
      <w:pPr>
        <w:spacing w:after="15" w:line="259" w:lineRule="auto"/>
        <w:ind w:left="398" w:right="0" w:firstLine="0"/>
        <w:jc w:val="left"/>
        <w:rPr>
          <w:b/>
        </w:rPr>
      </w:pPr>
    </w:p>
    <w:p w14:paraId="32BA811F" w14:textId="77777777" w:rsidR="00F933F9" w:rsidRDefault="00F933F9">
      <w:pPr>
        <w:spacing w:after="15" w:line="259" w:lineRule="auto"/>
        <w:ind w:left="398" w:right="0" w:firstLine="0"/>
        <w:jc w:val="left"/>
      </w:pPr>
    </w:p>
    <w:p w14:paraId="5BA997A9" w14:textId="77777777" w:rsidR="004D5E50" w:rsidRDefault="00000000">
      <w:pPr>
        <w:numPr>
          <w:ilvl w:val="0"/>
          <w:numId w:val="4"/>
        </w:numPr>
        <w:spacing w:after="0" w:line="259" w:lineRule="auto"/>
        <w:ind w:right="0" w:hanging="360"/>
        <w:jc w:val="left"/>
      </w:pPr>
      <w:r>
        <w:rPr>
          <w:b/>
        </w:rPr>
        <w:lastRenderedPageBreak/>
        <w:t xml:space="preserve">Critère 1 : Valeur technique (60 %) </w:t>
      </w:r>
    </w:p>
    <w:p w14:paraId="142C0F6E" w14:textId="77777777" w:rsidR="004D5E50" w:rsidRDefault="00000000">
      <w:pPr>
        <w:spacing w:after="0" w:line="259" w:lineRule="auto"/>
        <w:ind w:left="759" w:right="0" w:firstLine="0"/>
        <w:jc w:val="left"/>
      </w:pPr>
      <w:r>
        <w:rPr>
          <w:sz w:val="22"/>
        </w:rPr>
        <w:t xml:space="preserve"> </w:t>
      </w:r>
    </w:p>
    <w:tbl>
      <w:tblPr>
        <w:tblStyle w:val="TableGrid"/>
        <w:tblW w:w="9345" w:type="dxa"/>
        <w:tblInd w:w="406" w:type="dxa"/>
        <w:tblCellMar>
          <w:top w:w="103" w:type="dxa"/>
          <w:left w:w="468" w:type="dxa"/>
          <w:right w:w="56" w:type="dxa"/>
        </w:tblCellMar>
        <w:tblLook w:val="04A0" w:firstRow="1" w:lastRow="0" w:firstColumn="1" w:lastColumn="0" w:noHBand="0" w:noVBand="1"/>
      </w:tblPr>
      <w:tblGrid>
        <w:gridCol w:w="5807"/>
        <w:gridCol w:w="3538"/>
      </w:tblGrid>
      <w:tr w:rsidR="004D5E50" w14:paraId="778A584F" w14:textId="77777777">
        <w:trPr>
          <w:trHeight w:val="334"/>
        </w:trPr>
        <w:tc>
          <w:tcPr>
            <w:tcW w:w="5807" w:type="dxa"/>
            <w:tcBorders>
              <w:top w:val="single" w:sz="4" w:space="0" w:color="000000"/>
              <w:left w:val="single" w:sz="4" w:space="0" w:color="000000"/>
              <w:bottom w:val="single" w:sz="4" w:space="0" w:color="000000"/>
              <w:right w:val="single" w:sz="4" w:space="0" w:color="000000"/>
            </w:tcBorders>
            <w:shd w:val="clear" w:color="auto" w:fill="D9D9D9"/>
          </w:tcPr>
          <w:p w14:paraId="7958AB0D" w14:textId="77777777" w:rsidR="004D5E50" w:rsidRDefault="00000000">
            <w:pPr>
              <w:spacing w:after="0" w:line="259" w:lineRule="auto"/>
              <w:ind w:left="0" w:right="0" w:firstLine="0"/>
              <w:jc w:val="left"/>
            </w:pPr>
            <w:r>
              <w:rPr>
                <w:sz w:val="22"/>
              </w:rPr>
              <w:t xml:space="preserve">Critères </w:t>
            </w:r>
          </w:p>
        </w:tc>
        <w:tc>
          <w:tcPr>
            <w:tcW w:w="3538" w:type="dxa"/>
            <w:tcBorders>
              <w:top w:val="single" w:sz="4" w:space="0" w:color="000000"/>
              <w:left w:val="single" w:sz="4" w:space="0" w:color="000000"/>
              <w:bottom w:val="single" w:sz="4" w:space="0" w:color="000000"/>
              <w:right w:val="single" w:sz="4" w:space="0" w:color="000000"/>
            </w:tcBorders>
            <w:shd w:val="clear" w:color="auto" w:fill="D9D9D9"/>
          </w:tcPr>
          <w:p w14:paraId="59A7057C" w14:textId="77777777" w:rsidR="004D5E50" w:rsidRDefault="00000000">
            <w:pPr>
              <w:spacing w:after="0" w:line="259" w:lineRule="auto"/>
              <w:ind w:left="0" w:right="0" w:firstLine="0"/>
              <w:jc w:val="left"/>
            </w:pPr>
            <w:r>
              <w:rPr>
                <w:sz w:val="22"/>
              </w:rPr>
              <w:t xml:space="preserve">Pondération </w:t>
            </w:r>
          </w:p>
        </w:tc>
      </w:tr>
      <w:tr w:rsidR="004D5E50" w14:paraId="2D10F523" w14:textId="77777777">
        <w:trPr>
          <w:trHeight w:val="337"/>
        </w:trPr>
        <w:tc>
          <w:tcPr>
            <w:tcW w:w="5807" w:type="dxa"/>
            <w:tcBorders>
              <w:top w:val="single" w:sz="4" w:space="0" w:color="000000"/>
              <w:left w:val="single" w:sz="4" w:space="0" w:color="000000"/>
              <w:bottom w:val="single" w:sz="4" w:space="0" w:color="000000"/>
              <w:right w:val="single" w:sz="4" w:space="0" w:color="000000"/>
            </w:tcBorders>
          </w:tcPr>
          <w:p w14:paraId="116ACEFB" w14:textId="77777777" w:rsidR="004D5E50" w:rsidRDefault="00000000">
            <w:pPr>
              <w:spacing w:after="0" w:line="259" w:lineRule="auto"/>
              <w:ind w:left="0" w:right="0" w:firstLine="0"/>
              <w:jc w:val="left"/>
            </w:pPr>
            <w:r>
              <w:rPr>
                <w:b/>
                <w:sz w:val="22"/>
              </w:rPr>
              <w:t>1.</w:t>
            </w:r>
            <w:r>
              <w:rPr>
                <w:rFonts w:ascii="Arial" w:eastAsia="Arial" w:hAnsi="Arial" w:cs="Arial"/>
                <w:b/>
                <w:sz w:val="22"/>
              </w:rPr>
              <w:t xml:space="preserve"> </w:t>
            </w:r>
            <w:r>
              <w:rPr>
                <w:b/>
                <w:sz w:val="22"/>
              </w:rPr>
              <w:t xml:space="preserve">Valeur technique </w:t>
            </w:r>
            <w:r>
              <w:rPr>
                <w:sz w:val="22"/>
              </w:rPr>
              <w:t xml:space="preserve">appréciée au regard de : </w:t>
            </w:r>
            <w:r>
              <w:rPr>
                <w:b/>
                <w:sz w:val="22"/>
              </w:rPr>
              <w:t xml:space="preserve"> </w:t>
            </w:r>
          </w:p>
        </w:tc>
        <w:tc>
          <w:tcPr>
            <w:tcW w:w="3538" w:type="dxa"/>
            <w:tcBorders>
              <w:top w:val="single" w:sz="4" w:space="0" w:color="000000"/>
              <w:left w:val="single" w:sz="4" w:space="0" w:color="000000"/>
              <w:bottom w:val="single" w:sz="4" w:space="0" w:color="000000"/>
              <w:right w:val="single" w:sz="4" w:space="0" w:color="000000"/>
            </w:tcBorders>
          </w:tcPr>
          <w:p w14:paraId="49932576" w14:textId="65A2B655" w:rsidR="004D5E50" w:rsidRDefault="00D948D8">
            <w:pPr>
              <w:spacing w:after="0" w:line="259" w:lineRule="auto"/>
              <w:ind w:left="0" w:right="0" w:firstLine="0"/>
              <w:jc w:val="left"/>
            </w:pPr>
            <w:r>
              <w:rPr>
                <w:sz w:val="22"/>
              </w:rPr>
              <w:t xml:space="preserve">60 points </w:t>
            </w:r>
          </w:p>
        </w:tc>
      </w:tr>
      <w:tr w:rsidR="004D5E50" w14:paraId="758E1675" w14:textId="77777777" w:rsidTr="00D948D8">
        <w:trPr>
          <w:trHeight w:val="2296"/>
        </w:trPr>
        <w:tc>
          <w:tcPr>
            <w:tcW w:w="5807" w:type="dxa"/>
            <w:tcBorders>
              <w:top w:val="single" w:sz="4" w:space="0" w:color="000000"/>
              <w:left w:val="single" w:sz="4" w:space="0" w:color="000000"/>
              <w:bottom w:val="single" w:sz="4" w:space="0" w:color="000000"/>
              <w:right w:val="single" w:sz="4" w:space="0" w:color="000000"/>
            </w:tcBorders>
          </w:tcPr>
          <w:p w14:paraId="7E990E50" w14:textId="77777777" w:rsidR="004D5E50" w:rsidRDefault="00000000">
            <w:pPr>
              <w:spacing w:after="69" w:line="259" w:lineRule="auto"/>
              <w:ind w:left="0" w:right="0" w:firstLine="0"/>
              <w:jc w:val="left"/>
            </w:pPr>
            <w:r>
              <w:rPr>
                <w:sz w:val="22"/>
              </w:rPr>
              <w:t xml:space="preserve">Qualité du parc automobile   </w:t>
            </w:r>
          </w:p>
          <w:p w14:paraId="50C701A8" w14:textId="77777777" w:rsidR="004D5E50" w:rsidRDefault="00000000">
            <w:pPr>
              <w:numPr>
                <w:ilvl w:val="0"/>
                <w:numId w:val="6"/>
              </w:numPr>
              <w:spacing w:after="67" w:line="259" w:lineRule="auto"/>
              <w:ind w:right="0" w:hanging="360"/>
              <w:jc w:val="left"/>
            </w:pPr>
            <w:r>
              <w:rPr>
                <w:sz w:val="22"/>
              </w:rPr>
              <w:t xml:space="preserve">Nombre de véhicule dans le parc (15 points) </w:t>
            </w:r>
          </w:p>
          <w:p w14:paraId="7D9767C3" w14:textId="77777777" w:rsidR="004D5E50" w:rsidRDefault="00000000">
            <w:pPr>
              <w:numPr>
                <w:ilvl w:val="0"/>
                <w:numId w:val="6"/>
              </w:numPr>
              <w:spacing w:after="91" w:line="239" w:lineRule="auto"/>
              <w:ind w:right="0" w:hanging="360"/>
              <w:jc w:val="left"/>
            </w:pPr>
            <w:r>
              <w:rPr>
                <w:sz w:val="22"/>
              </w:rPr>
              <w:t xml:space="preserve">Relevé des vidanges et entretien du véhicule par un garage (2 points)  </w:t>
            </w:r>
          </w:p>
          <w:p w14:paraId="3474ACF6" w14:textId="77777777" w:rsidR="004D5E50" w:rsidRDefault="00000000">
            <w:pPr>
              <w:numPr>
                <w:ilvl w:val="0"/>
                <w:numId w:val="6"/>
              </w:numPr>
              <w:spacing w:after="95" w:line="237" w:lineRule="auto"/>
              <w:ind w:right="0" w:hanging="360"/>
              <w:jc w:val="left"/>
            </w:pPr>
            <w:r>
              <w:rPr>
                <w:sz w:val="22"/>
              </w:rPr>
              <w:t>Moyenne d’âge des véhicules moins de 5 ans, 1 point par véhicule avec un maximum de (2 points)</w:t>
            </w:r>
            <w:r>
              <w:rPr>
                <w:rFonts w:ascii="Times New Roman" w:eastAsia="Times New Roman" w:hAnsi="Times New Roman" w:cs="Times New Roman"/>
                <w:sz w:val="18"/>
              </w:rPr>
              <w:t xml:space="preserve"> </w:t>
            </w:r>
            <w:r>
              <w:rPr>
                <w:sz w:val="22"/>
              </w:rPr>
              <w:t xml:space="preserve"> </w:t>
            </w:r>
          </w:p>
          <w:p w14:paraId="71A18F13" w14:textId="4D1A30C5" w:rsidR="004D5E50" w:rsidRDefault="00000000" w:rsidP="00D948D8">
            <w:pPr>
              <w:numPr>
                <w:ilvl w:val="0"/>
                <w:numId w:val="6"/>
              </w:numPr>
              <w:spacing w:after="70" w:line="259" w:lineRule="auto"/>
              <w:ind w:right="0" w:hanging="360"/>
              <w:jc w:val="left"/>
            </w:pPr>
            <w:r>
              <w:rPr>
                <w:sz w:val="22"/>
              </w:rPr>
              <w:t xml:space="preserve">Type de véhicules 4X4 fourni (2 </w:t>
            </w:r>
            <w:r w:rsidR="00D948D8">
              <w:rPr>
                <w:sz w:val="22"/>
              </w:rPr>
              <w:t xml:space="preserve">points)  </w:t>
            </w:r>
          </w:p>
        </w:tc>
        <w:tc>
          <w:tcPr>
            <w:tcW w:w="3538" w:type="dxa"/>
            <w:tcBorders>
              <w:top w:val="single" w:sz="4" w:space="0" w:color="000000"/>
              <w:left w:val="single" w:sz="4" w:space="0" w:color="000000"/>
              <w:bottom w:val="single" w:sz="4" w:space="0" w:color="000000"/>
              <w:right w:val="single" w:sz="4" w:space="0" w:color="000000"/>
            </w:tcBorders>
          </w:tcPr>
          <w:p w14:paraId="5DFAB211" w14:textId="77777777" w:rsidR="004D5E50" w:rsidRDefault="00000000">
            <w:pPr>
              <w:spacing w:after="0" w:line="259" w:lineRule="auto"/>
              <w:ind w:left="0" w:right="0" w:firstLine="0"/>
              <w:jc w:val="left"/>
            </w:pPr>
            <w:r>
              <w:rPr>
                <w:sz w:val="22"/>
              </w:rPr>
              <w:t xml:space="preserve">25 points </w:t>
            </w:r>
          </w:p>
        </w:tc>
      </w:tr>
      <w:tr w:rsidR="004D5E50" w14:paraId="6EC265EB" w14:textId="77777777">
        <w:trPr>
          <w:trHeight w:val="1848"/>
        </w:trPr>
        <w:tc>
          <w:tcPr>
            <w:tcW w:w="5807" w:type="dxa"/>
            <w:tcBorders>
              <w:top w:val="single" w:sz="4" w:space="0" w:color="000000"/>
              <w:left w:val="single" w:sz="4" w:space="0" w:color="000000"/>
              <w:bottom w:val="single" w:sz="4" w:space="0" w:color="000000"/>
              <w:right w:val="single" w:sz="4" w:space="0" w:color="000000"/>
            </w:tcBorders>
          </w:tcPr>
          <w:p w14:paraId="67007000" w14:textId="77777777" w:rsidR="004D5E50" w:rsidRDefault="00000000">
            <w:pPr>
              <w:spacing w:after="66" w:line="259" w:lineRule="auto"/>
              <w:ind w:left="3" w:right="0" w:firstLine="0"/>
              <w:jc w:val="left"/>
            </w:pPr>
            <w:r>
              <w:rPr>
                <w:sz w:val="22"/>
              </w:rPr>
              <w:t xml:space="preserve">Méthodologie </w:t>
            </w:r>
          </w:p>
          <w:p w14:paraId="16D5A69D" w14:textId="77777777" w:rsidR="004D5E50" w:rsidRDefault="00000000">
            <w:pPr>
              <w:numPr>
                <w:ilvl w:val="0"/>
                <w:numId w:val="7"/>
              </w:numPr>
              <w:spacing w:after="69" w:line="259" w:lineRule="auto"/>
              <w:ind w:right="0" w:hanging="360"/>
              <w:jc w:val="left"/>
            </w:pPr>
            <w:r>
              <w:rPr>
                <w:sz w:val="22"/>
              </w:rPr>
              <w:t xml:space="preserve">Point focal dédié (5 points) </w:t>
            </w:r>
          </w:p>
          <w:p w14:paraId="1D659D1E" w14:textId="759FD7A9" w:rsidR="004D5E50" w:rsidRDefault="00000000">
            <w:pPr>
              <w:numPr>
                <w:ilvl w:val="0"/>
                <w:numId w:val="7"/>
              </w:numPr>
              <w:spacing w:after="91" w:line="239" w:lineRule="auto"/>
              <w:ind w:right="0" w:hanging="360"/>
              <w:jc w:val="left"/>
            </w:pPr>
            <w:r>
              <w:rPr>
                <w:sz w:val="22"/>
              </w:rPr>
              <w:t xml:space="preserve">Chauffeurs mis à disposition : Permis, Carte d’électeur, Qualifications et </w:t>
            </w:r>
            <w:r w:rsidR="00D948D8">
              <w:rPr>
                <w:sz w:val="22"/>
              </w:rPr>
              <w:t>expériences (</w:t>
            </w:r>
            <w:r>
              <w:rPr>
                <w:sz w:val="22"/>
              </w:rPr>
              <w:t xml:space="preserve">5 points) </w:t>
            </w:r>
          </w:p>
          <w:p w14:paraId="5E4957B2" w14:textId="77777777" w:rsidR="004D5E50" w:rsidRDefault="00000000">
            <w:pPr>
              <w:numPr>
                <w:ilvl w:val="0"/>
                <w:numId w:val="7"/>
              </w:numPr>
              <w:spacing w:after="0" w:line="259" w:lineRule="auto"/>
              <w:ind w:right="0" w:hanging="360"/>
              <w:jc w:val="left"/>
            </w:pPr>
            <w:r>
              <w:rPr>
                <w:sz w:val="22"/>
              </w:rPr>
              <w:t xml:space="preserve">Conditions pour la fourniture du carburant (5 points maximum) </w:t>
            </w:r>
          </w:p>
        </w:tc>
        <w:tc>
          <w:tcPr>
            <w:tcW w:w="3538" w:type="dxa"/>
            <w:tcBorders>
              <w:top w:val="single" w:sz="4" w:space="0" w:color="000000"/>
              <w:left w:val="single" w:sz="4" w:space="0" w:color="000000"/>
              <w:bottom w:val="single" w:sz="4" w:space="0" w:color="000000"/>
              <w:right w:val="single" w:sz="4" w:space="0" w:color="000000"/>
            </w:tcBorders>
          </w:tcPr>
          <w:p w14:paraId="3EB632A9" w14:textId="77777777" w:rsidR="004D5E50" w:rsidRDefault="00000000">
            <w:pPr>
              <w:spacing w:after="0" w:line="259" w:lineRule="auto"/>
              <w:ind w:left="0" w:right="0" w:firstLine="0"/>
              <w:jc w:val="left"/>
            </w:pPr>
            <w:r>
              <w:rPr>
                <w:sz w:val="22"/>
              </w:rPr>
              <w:t xml:space="preserve">15 points </w:t>
            </w:r>
          </w:p>
        </w:tc>
      </w:tr>
      <w:tr w:rsidR="004D5E50" w14:paraId="3C91B5EB" w14:textId="77777777" w:rsidTr="00F933F9">
        <w:trPr>
          <w:trHeight w:val="6164"/>
        </w:trPr>
        <w:tc>
          <w:tcPr>
            <w:tcW w:w="5807" w:type="dxa"/>
            <w:tcBorders>
              <w:top w:val="single" w:sz="4" w:space="0" w:color="000000"/>
              <w:left w:val="single" w:sz="4" w:space="0" w:color="000000"/>
              <w:bottom w:val="single" w:sz="4" w:space="0" w:color="000000"/>
              <w:right w:val="single" w:sz="4" w:space="0" w:color="000000"/>
            </w:tcBorders>
          </w:tcPr>
          <w:p w14:paraId="32CCD11F" w14:textId="77777777" w:rsidR="004D5E50" w:rsidRDefault="00000000">
            <w:pPr>
              <w:spacing w:after="69" w:line="259" w:lineRule="auto"/>
              <w:ind w:left="3" w:right="0" w:firstLine="0"/>
              <w:jc w:val="left"/>
            </w:pPr>
            <w:r>
              <w:rPr>
                <w:sz w:val="22"/>
              </w:rPr>
              <w:t xml:space="preserve">Organisation de la société </w:t>
            </w:r>
          </w:p>
          <w:p w14:paraId="767F69B3" w14:textId="77777777" w:rsidR="004D5E50" w:rsidRDefault="00000000">
            <w:pPr>
              <w:numPr>
                <w:ilvl w:val="0"/>
                <w:numId w:val="8"/>
              </w:numPr>
              <w:spacing w:after="89" w:line="239" w:lineRule="auto"/>
              <w:ind w:right="0" w:hanging="360"/>
              <w:jc w:val="left"/>
            </w:pPr>
            <w:r>
              <w:rPr>
                <w:sz w:val="22"/>
              </w:rPr>
              <w:t xml:space="preserve">Liste du personnel administratif et technique (2,5 points) </w:t>
            </w:r>
          </w:p>
          <w:p w14:paraId="1106F742" w14:textId="77777777" w:rsidR="004D5E50" w:rsidRDefault="00000000">
            <w:pPr>
              <w:numPr>
                <w:ilvl w:val="0"/>
                <w:numId w:val="8"/>
              </w:numPr>
              <w:spacing w:after="57" w:line="240" w:lineRule="auto"/>
              <w:ind w:right="0" w:hanging="360"/>
              <w:jc w:val="left"/>
            </w:pPr>
            <w:r>
              <w:rPr>
                <w:sz w:val="22"/>
              </w:rPr>
              <w:t xml:space="preserve">Organigramme : Organisation interne de la structure (2,5 points) </w:t>
            </w:r>
          </w:p>
          <w:p w14:paraId="534862F0" w14:textId="77777777" w:rsidR="004D5E50" w:rsidRDefault="00000000">
            <w:pPr>
              <w:spacing w:after="35" w:line="259" w:lineRule="auto"/>
              <w:ind w:left="3" w:right="0" w:firstLine="0"/>
              <w:jc w:val="left"/>
            </w:pPr>
            <w:r>
              <w:rPr>
                <w:sz w:val="22"/>
              </w:rPr>
              <w:t xml:space="preserve"> </w:t>
            </w:r>
          </w:p>
          <w:p w14:paraId="1B08615D" w14:textId="77777777" w:rsidR="004D5E50" w:rsidRDefault="00000000">
            <w:pPr>
              <w:spacing w:after="58" w:line="239" w:lineRule="auto"/>
              <w:ind w:left="3" w:firstLine="0"/>
            </w:pPr>
            <w:r>
              <w:rPr>
                <w:b/>
                <w:i/>
                <w:sz w:val="22"/>
              </w:rPr>
              <w:t>Expérience dans le domaine</w:t>
            </w:r>
            <w:r>
              <w:rPr>
                <w:sz w:val="22"/>
              </w:rPr>
              <w:t xml:space="preserve"> : Liste de références et attestation/ certificats de service faits indiquant le nom du client, les types de prestations fournies et la valeur du contrat. L’entreprise devra fournir un minimum de 3 et un maximum de 5 attestations /certificats (5 points par contrat) </w:t>
            </w:r>
          </w:p>
          <w:p w14:paraId="2B8BEDE6" w14:textId="77777777" w:rsidR="004D5E50" w:rsidRDefault="00000000">
            <w:pPr>
              <w:spacing w:after="33" w:line="259" w:lineRule="auto"/>
              <w:ind w:left="3" w:right="0" w:firstLine="0"/>
              <w:jc w:val="left"/>
            </w:pPr>
            <w:r>
              <w:rPr>
                <w:sz w:val="22"/>
              </w:rPr>
              <w:t xml:space="preserve"> </w:t>
            </w:r>
          </w:p>
          <w:p w14:paraId="3232647A" w14:textId="77777777" w:rsidR="004D5E50" w:rsidRDefault="00000000">
            <w:pPr>
              <w:spacing w:after="58" w:line="239" w:lineRule="auto"/>
              <w:ind w:left="3" w:right="0" w:firstLine="0"/>
            </w:pPr>
            <w:r>
              <w:rPr>
                <w:b/>
                <w:i/>
                <w:sz w:val="22"/>
              </w:rPr>
              <w:t>Liste des clients actuels</w:t>
            </w:r>
            <w:r>
              <w:rPr>
                <w:sz w:val="22"/>
              </w:rPr>
              <w:t xml:space="preserve"> avec un accent particulier sur les Organisations et </w:t>
            </w:r>
            <w:proofErr w:type="spellStart"/>
            <w:r>
              <w:rPr>
                <w:sz w:val="22"/>
              </w:rPr>
              <w:t>ONGs</w:t>
            </w:r>
            <w:proofErr w:type="spellEnd"/>
            <w:r>
              <w:rPr>
                <w:sz w:val="22"/>
              </w:rPr>
              <w:t xml:space="preserve"> Internationales (5 points) </w:t>
            </w:r>
          </w:p>
          <w:p w14:paraId="52456094" w14:textId="77777777" w:rsidR="004D5E50" w:rsidRDefault="00000000">
            <w:pPr>
              <w:spacing w:after="35" w:line="259" w:lineRule="auto"/>
              <w:ind w:left="3" w:right="0" w:firstLine="0"/>
              <w:jc w:val="left"/>
            </w:pPr>
            <w:r>
              <w:rPr>
                <w:sz w:val="22"/>
              </w:rPr>
              <w:t xml:space="preserve"> </w:t>
            </w:r>
          </w:p>
          <w:p w14:paraId="1CFA778F" w14:textId="414E4D9F" w:rsidR="004D5E50" w:rsidRDefault="00000000" w:rsidP="00F933F9">
            <w:pPr>
              <w:spacing w:after="60" w:line="237" w:lineRule="auto"/>
              <w:ind w:left="3" w:right="0" w:firstLine="0"/>
              <w:rPr>
                <w:sz w:val="22"/>
              </w:rPr>
            </w:pPr>
            <w:r>
              <w:rPr>
                <w:b/>
                <w:i/>
                <w:sz w:val="22"/>
              </w:rPr>
              <w:t>Qualification</w:t>
            </w:r>
            <w:r>
              <w:rPr>
                <w:sz w:val="22"/>
              </w:rPr>
              <w:t xml:space="preserve"> : Avoir au moins 01 an dans la location de véhicule. (2,5 points) </w:t>
            </w:r>
          </w:p>
          <w:p w14:paraId="5EB8797B" w14:textId="77777777" w:rsidR="00F933F9" w:rsidRDefault="00F933F9" w:rsidP="00F933F9">
            <w:pPr>
              <w:spacing w:after="60" w:line="237" w:lineRule="auto"/>
              <w:ind w:left="3" w:right="0" w:firstLine="0"/>
            </w:pPr>
          </w:p>
          <w:p w14:paraId="7A41FAE6" w14:textId="277428A1" w:rsidR="004D5E50" w:rsidRDefault="00000000" w:rsidP="00F933F9">
            <w:pPr>
              <w:spacing w:after="60" w:line="237" w:lineRule="auto"/>
              <w:ind w:left="3" w:right="0" w:firstLine="0"/>
            </w:pPr>
            <w:r>
              <w:rPr>
                <w:b/>
                <w:i/>
                <w:sz w:val="22"/>
              </w:rPr>
              <w:t>Localisation</w:t>
            </w:r>
            <w:r>
              <w:rPr>
                <w:sz w:val="22"/>
              </w:rPr>
              <w:t xml:space="preserve"> : Accessibilité de votre local avec enseigne et ouvert</w:t>
            </w:r>
            <w:r w:rsidR="00D948D8">
              <w:rPr>
                <w:sz w:val="22"/>
              </w:rPr>
              <w:t>ure</w:t>
            </w:r>
            <w:r>
              <w:rPr>
                <w:sz w:val="22"/>
              </w:rPr>
              <w:t xml:space="preserve"> au public (2,5 points)</w:t>
            </w:r>
          </w:p>
        </w:tc>
        <w:tc>
          <w:tcPr>
            <w:tcW w:w="3538" w:type="dxa"/>
            <w:tcBorders>
              <w:top w:val="single" w:sz="4" w:space="0" w:color="000000"/>
              <w:left w:val="single" w:sz="4" w:space="0" w:color="000000"/>
              <w:bottom w:val="single" w:sz="4" w:space="0" w:color="000000"/>
              <w:right w:val="single" w:sz="4" w:space="0" w:color="000000"/>
            </w:tcBorders>
          </w:tcPr>
          <w:p w14:paraId="50432FE8" w14:textId="77777777" w:rsidR="004D5E50" w:rsidRDefault="00000000">
            <w:pPr>
              <w:spacing w:after="0" w:line="259" w:lineRule="auto"/>
              <w:ind w:left="0" w:right="0" w:firstLine="0"/>
              <w:jc w:val="left"/>
            </w:pPr>
            <w:r>
              <w:rPr>
                <w:sz w:val="22"/>
              </w:rPr>
              <w:t xml:space="preserve">20 points </w:t>
            </w:r>
          </w:p>
        </w:tc>
      </w:tr>
      <w:tr w:rsidR="004D5E50" w14:paraId="1B06F62F" w14:textId="77777777">
        <w:trPr>
          <w:trHeight w:val="336"/>
        </w:trPr>
        <w:tc>
          <w:tcPr>
            <w:tcW w:w="5807" w:type="dxa"/>
            <w:tcBorders>
              <w:top w:val="single" w:sz="4" w:space="0" w:color="000000"/>
              <w:left w:val="single" w:sz="4" w:space="0" w:color="000000"/>
              <w:bottom w:val="single" w:sz="4" w:space="0" w:color="000000"/>
              <w:right w:val="single" w:sz="4" w:space="0" w:color="000000"/>
            </w:tcBorders>
          </w:tcPr>
          <w:p w14:paraId="3CFCBBA8" w14:textId="77777777" w:rsidR="004D5E50" w:rsidRDefault="00000000">
            <w:pPr>
              <w:spacing w:after="0" w:line="259" w:lineRule="auto"/>
              <w:ind w:left="3" w:right="0" w:firstLine="0"/>
              <w:jc w:val="left"/>
            </w:pPr>
            <w:r>
              <w:rPr>
                <w:b/>
                <w:sz w:val="22"/>
              </w:rPr>
              <w:t>TOTAL</w:t>
            </w:r>
            <w:r>
              <w:rPr>
                <w:sz w:val="22"/>
              </w:rPr>
              <w:t xml:space="preserve"> </w:t>
            </w:r>
          </w:p>
        </w:tc>
        <w:tc>
          <w:tcPr>
            <w:tcW w:w="3538" w:type="dxa"/>
            <w:tcBorders>
              <w:top w:val="single" w:sz="4" w:space="0" w:color="000000"/>
              <w:left w:val="single" w:sz="4" w:space="0" w:color="000000"/>
              <w:bottom w:val="single" w:sz="4" w:space="0" w:color="000000"/>
              <w:right w:val="single" w:sz="4" w:space="0" w:color="000000"/>
            </w:tcBorders>
          </w:tcPr>
          <w:p w14:paraId="46B7FA37" w14:textId="77777777" w:rsidR="004D5E50" w:rsidRDefault="00000000">
            <w:pPr>
              <w:spacing w:after="0" w:line="259" w:lineRule="auto"/>
              <w:ind w:left="0" w:right="0" w:firstLine="0"/>
              <w:jc w:val="left"/>
            </w:pPr>
            <w:r>
              <w:rPr>
                <w:b/>
                <w:sz w:val="22"/>
              </w:rPr>
              <w:t xml:space="preserve">60 points </w:t>
            </w:r>
          </w:p>
        </w:tc>
      </w:tr>
    </w:tbl>
    <w:p w14:paraId="751F399F" w14:textId="77777777" w:rsidR="004D5E50" w:rsidRDefault="00000000">
      <w:pPr>
        <w:spacing w:after="0" w:line="259" w:lineRule="auto"/>
        <w:ind w:left="759" w:right="0" w:firstLine="0"/>
        <w:jc w:val="left"/>
      </w:pPr>
      <w:r>
        <w:rPr>
          <w:sz w:val="22"/>
        </w:rPr>
        <w:t xml:space="preserve"> </w:t>
      </w:r>
    </w:p>
    <w:p w14:paraId="3BAA97EA" w14:textId="7D4CBC87" w:rsidR="004D5E50" w:rsidRDefault="00000000" w:rsidP="00F933F9">
      <w:pPr>
        <w:spacing w:after="0" w:line="259" w:lineRule="auto"/>
        <w:ind w:left="398" w:right="0" w:firstLine="0"/>
        <w:jc w:val="left"/>
      </w:pPr>
      <w:r>
        <w:lastRenderedPageBreak/>
        <w:t xml:space="preserve"> </w:t>
      </w:r>
      <w:r>
        <w:rPr>
          <w:sz w:val="22"/>
        </w:rPr>
        <w:t xml:space="preserve"> </w:t>
      </w:r>
    </w:p>
    <w:p w14:paraId="1A92B763" w14:textId="77777777" w:rsidR="004D5E50" w:rsidRDefault="00000000">
      <w:pPr>
        <w:spacing w:after="0"/>
        <w:ind w:left="393" w:right="33"/>
      </w:pPr>
      <w:r>
        <w:t xml:space="preserve">Seules les propositions recevant un minimum de 50 points seront retenues pour la suite de l’évaluation  </w:t>
      </w:r>
    </w:p>
    <w:p w14:paraId="09922078" w14:textId="77777777" w:rsidR="004D5E50" w:rsidRDefault="00000000">
      <w:pPr>
        <w:spacing w:after="12" w:line="259" w:lineRule="auto"/>
        <w:ind w:left="759" w:right="0" w:firstLine="0"/>
        <w:jc w:val="left"/>
      </w:pPr>
      <w:r>
        <w:t xml:space="preserve"> </w:t>
      </w:r>
    </w:p>
    <w:p w14:paraId="45F4445B" w14:textId="6A34B1FE" w:rsidR="004D5E50" w:rsidRDefault="00000000">
      <w:pPr>
        <w:numPr>
          <w:ilvl w:val="0"/>
          <w:numId w:val="4"/>
        </w:numPr>
        <w:spacing w:after="0" w:line="259" w:lineRule="auto"/>
        <w:ind w:right="0" w:hanging="360"/>
        <w:jc w:val="left"/>
      </w:pPr>
      <w:r>
        <w:rPr>
          <w:b/>
        </w:rPr>
        <w:t>Critère 2 : Prix (</w:t>
      </w:r>
      <w:r w:rsidR="00D948D8">
        <w:rPr>
          <w:b/>
        </w:rPr>
        <w:t>4</w:t>
      </w:r>
      <w:r>
        <w:rPr>
          <w:b/>
        </w:rPr>
        <w:t xml:space="preserve">0 %) </w:t>
      </w:r>
    </w:p>
    <w:p w14:paraId="46EF29B4" w14:textId="77777777" w:rsidR="004D5E50" w:rsidRDefault="00000000">
      <w:pPr>
        <w:spacing w:after="0" w:line="259" w:lineRule="auto"/>
        <w:ind w:left="412" w:right="0" w:firstLine="0"/>
        <w:jc w:val="center"/>
      </w:pPr>
      <w:r>
        <w:t xml:space="preserve"> </w:t>
      </w:r>
    </w:p>
    <w:p w14:paraId="601FC5A4" w14:textId="36ED51A3" w:rsidR="004D5E50" w:rsidRDefault="00000000">
      <w:pPr>
        <w:spacing w:after="0"/>
        <w:ind w:left="393" w:right="33"/>
      </w:pPr>
      <w:r>
        <w:t xml:space="preserve">La notation financière (NF sur 30 maximum) portera sur la comparaison des offres financières de la location de véhicule </w:t>
      </w:r>
      <w:r w:rsidR="00D948D8">
        <w:t xml:space="preserve">en Haïti </w:t>
      </w:r>
      <w:r>
        <w:t xml:space="preserve">sur 30 Jours simulées des différents candidats dans les devis quantitatifs </w:t>
      </w:r>
      <w:r w:rsidR="00A04821">
        <w:t>estimatif (</w:t>
      </w:r>
      <w:r>
        <w:t xml:space="preserve">DQE) par application de la formule suivante :  </w:t>
      </w:r>
    </w:p>
    <w:p w14:paraId="3DEE09F5" w14:textId="77777777" w:rsidR="004D5E50" w:rsidRDefault="00000000">
      <w:pPr>
        <w:spacing w:after="0" w:line="259" w:lineRule="auto"/>
        <w:ind w:left="412" w:right="0" w:firstLine="0"/>
        <w:jc w:val="center"/>
      </w:pPr>
      <w:r>
        <w:t xml:space="preserve"> </w:t>
      </w:r>
    </w:p>
    <w:p w14:paraId="7000CCA0" w14:textId="77777777" w:rsidR="004D5E50" w:rsidRDefault="00000000">
      <w:pPr>
        <w:spacing w:after="0" w:line="259" w:lineRule="auto"/>
        <w:ind w:left="361" w:right="0" w:firstLine="0"/>
        <w:jc w:val="center"/>
      </w:pPr>
      <w:r>
        <w:rPr>
          <w:b/>
        </w:rPr>
        <w:t>NF=20x offre financière la plus basse/offre financière notée</w:t>
      </w:r>
      <w:r>
        <w:t xml:space="preserve">. </w:t>
      </w:r>
    </w:p>
    <w:p w14:paraId="2CB00AFE" w14:textId="302FF6A2" w:rsidR="004D5E50" w:rsidRDefault="00000000" w:rsidP="00F933F9">
      <w:pPr>
        <w:spacing w:after="0" w:line="259" w:lineRule="auto"/>
        <w:ind w:left="398" w:right="0" w:firstLine="0"/>
        <w:jc w:val="left"/>
      </w:pPr>
      <w:r>
        <w:t xml:space="preserve"> </w:t>
      </w:r>
    </w:p>
    <w:p w14:paraId="78A27FBF" w14:textId="77777777" w:rsidR="004D5E50" w:rsidRDefault="00000000">
      <w:pPr>
        <w:numPr>
          <w:ilvl w:val="0"/>
          <w:numId w:val="4"/>
        </w:numPr>
        <w:spacing w:after="97" w:line="259" w:lineRule="auto"/>
        <w:ind w:right="0" w:hanging="360"/>
        <w:jc w:val="left"/>
      </w:pPr>
      <w:r>
        <w:rPr>
          <w:b/>
        </w:rPr>
        <w:t xml:space="preserve">Suite à donner à la consultation </w:t>
      </w:r>
    </w:p>
    <w:p w14:paraId="1626B8C3" w14:textId="6CB7425E" w:rsidR="004D5E50" w:rsidRDefault="00000000" w:rsidP="00D948D8">
      <w:pPr>
        <w:ind w:left="393" w:right="33"/>
      </w:pPr>
      <w:r>
        <w:t xml:space="preserve">Expertise France pourra si elle le juge nécessaire, ouvrir des négociations avec tout ou partie des soumissionnaires et conclura le contrat avec l’entité ayant présenté l’offre la mieux notée au regard de ces critères. </w:t>
      </w:r>
    </w:p>
    <w:p w14:paraId="668ACE94" w14:textId="77777777" w:rsidR="004D5E50" w:rsidRDefault="00000000">
      <w:pPr>
        <w:pStyle w:val="Titre1"/>
        <w:ind w:left="744" w:hanging="617"/>
      </w:pPr>
      <w:r>
        <w:rPr>
          <w:sz w:val="24"/>
        </w:rPr>
        <w:t>R</w:t>
      </w:r>
      <w:r>
        <w:t>ENSEIGNEMENTS COMPLEMENTAIRES</w:t>
      </w:r>
      <w:r>
        <w:rPr>
          <w:sz w:val="24"/>
          <w:u w:val="none"/>
        </w:rPr>
        <w:t xml:space="preserve"> </w:t>
      </w:r>
    </w:p>
    <w:p w14:paraId="5CD6287E" w14:textId="4290626A" w:rsidR="004D5E50" w:rsidRPr="00D948D8" w:rsidRDefault="00000000" w:rsidP="00D948D8">
      <w:pPr>
        <w:ind w:left="393" w:right="33"/>
        <w:rPr>
          <w:color w:val="000080"/>
          <w:u w:val="single" w:color="000080"/>
        </w:rPr>
      </w:pPr>
      <w:r>
        <w:t xml:space="preserve">Si un candidat souhaite avoir des renseignements complémentaires sur des points techniques ou administratifs du dossier, il pourra envoyer ses questions à </w:t>
      </w:r>
      <w:r w:rsidR="00D948D8" w:rsidRPr="00D948D8">
        <w:rPr>
          <w:color w:val="000080"/>
          <w:u w:val="single" w:color="000080"/>
        </w:rPr>
        <w:t>usphaiti.log_achats@expertisefrance.fr</w:t>
      </w:r>
      <w:r w:rsidR="00D948D8">
        <w:rPr>
          <w:color w:val="000080"/>
          <w:u w:val="single" w:color="000080"/>
        </w:rPr>
        <w:t xml:space="preserve"> </w:t>
      </w:r>
      <w:r>
        <w:t xml:space="preserve">5 jours avant la date limite de remise des offres.  </w:t>
      </w:r>
    </w:p>
    <w:p w14:paraId="1EDC451D" w14:textId="77777777" w:rsidR="004D5E50" w:rsidRDefault="00000000">
      <w:pPr>
        <w:pStyle w:val="Titre1"/>
        <w:ind w:left="682" w:hanging="555"/>
      </w:pPr>
      <w:r>
        <w:rPr>
          <w:sz w:val="24"/>
        </w:rPr>
        <w:t>T</w:t>
      </w:r>
      <w:r>
        <w:t>RAITEMENT DES DONNEES A CARACTERE PERSONNEL</w:t>
      </w:r>
      <w:r>
        <w:rPr>
          <w:sz w:val="24"/>
          <w:u w:val="none"/>
        </w:rPr>
        <w:t xml:space="preserve"> </w:t>
      </w:r>
    </w:p>
    <w:p w14:paraId="4F53D1F5" w14:textId="7D5F327F" w:rsidR="004D5E50" w:rsidRDefault="00000000" w:rsidP="00D948D8">
      <w:pPr>
        <w:ind w:left="393" w:right="33"/>
      </w:pPr>
      <w:r>
        <w:t xml:space="preserve">Expertise France s’engage à respecter la réglementation en vigueur applicable au traitement de données à caractère personnel et, en particulier, le règlement (UE) 2016/679 du Parlement européen et du Conseil du 27 avril 2016 applicable à compter du 25 mai 2018. </w:t>
      </w:r>
    </w:p>
    <w:p w14:paraId="5DAA79B9" w14:textId="77777777" w:rsidR="004D5E50" w:rsidRDefault="00000000">
      <w:pPr>
        <w:spacing w:after="96" w:line="259" w:lineRule="auto"/>
        <w:ind w:left="393" w:right="0"/>
        <w:jc w:val="left"/>
      </w:pPr>
      <w:r>
        <w:rPr>
          <w:u w:val="single" w:color="000000"/>
        </w:rPr>
        <w:t>Identité et coordonnées du responsable de traitement et de son représentant</w:t>
      </w:r>
      <w:r>
        <w:t xml:space="preserve"> :  </w:t>
      </w:r>
    </w:p>
    <w:p w14:paraId="700C9741" w14:textId="77777777" w:rsidR="004D5E50" w:rsidRDefault="00000000">
      <w:pPr>
        <w:ind w:left="393" w:right="33"/>
      </w:pPr>
      <w:r>
        <w:t xml:space="preserve">Expertise France </w:t>
      </w:r>
    </w:p>
    <w:p w14:paraId="2E138BC8" w14:textId="77777777" w:rsidR="004D5E50" w:rsidRDefault="00000000">
      <w:pPr>
        <w:ind w:left="393" w:right="33"/>
      </w:pPr>
      <w:r>
        <w:t xml:space="preserve">40, Boulevard de Port Royal </w:t>
      </w:r>
    </w:p>
    <w:p w14:paraId="3EE6322D" w14:textId="77777777" w:rsidR="004D5E50" w:rsidRDefault="00000000">
      <w:pPr>
        <w:ind w:left="393" w:right="33"/>
      </w:pPr>
      <w:r>
        <w:t xml:space="preserve">75005 Paris </w:t>
      </w:r>
    </w:p>
    <w:p w14:paraId="201FBCDE" w14:textId="77777777" w:rsidR="004D5E50" w:rsidRDefault="00000000">
      <w:pPr>
        <w:ind w:left="393" w:right="33"/>
      </w:pPr>
      <w:r>
        <w:t xml:space="preserve">Représentée par son Directeur Général,  </w:t>
      </w:r>
    </w:p>
    <w:p w14:paraId="7C9D664A" w14:textId="77777777" w:rsidR="004D5E50" w:rsidRDefault="00000000">
      <w:pPr>
        <w:spacing w:after="96" w:line="259" w:lineRule="auto"/>
        <w:ind w:left="393" w:right="0"/>
        <w:jc w:val="left"/>
      </w:pPr>
      <w:r>
        <w:rPr>
          <w:u w:val="single" w:color="000000"/>
        </w:rPr>
        <w:t>Responsable de traitement opérationnel</w:t>
      </w:r>
      <w:r>
        <w:t xml:space="preserve"> :  </w:t>
      </w:r>
    </w:p>
    <w:p w14:paraId="3D6A1653" w14:textId="77777777" w:rsidR="004D5E50" w:rsidRDefault="00000000">
      <w:pPr>
        <w:spacing w:after="0" w:line="338" w:lineRule="auto"/>
        <w:ind w:left="398" w:right="1090" w:firstLine="0"/>
        <w:jc w:val="left"/>
      </w:pPr>
      <w:r>
        <w:t xml:space="preserve">Le Département des Systèmes d’Information représenté par son Directeur </w:t>
      </w:r>
      <w:r>
        <w:rPr>
          <w:u w:val="single" w:color="000000"/>
        </w:rPr>
        <w:t>Coordonnées du délégué à la protection des données personnelles</w:t>
      </w:r>
      <w:r>
        <w:t xml:space="preserve"> : informatique.libertes@expertisefrance.fr </w:t>
      </w:r>
    </w:p>
    <w:p w14:paraId="29E7484B" w14:textId="77777777" w:rsidR="004D5E50" w:rsidRDefault="00000000">
      <w:pPr>
        <w:ind w:left="393" w:right="33"/>
      </w:pPr>
      <w:r>
        <w:t xml:space="preserve">Les fondements juridiques légitimant le ou les traitements correspondent aux c) et e) de l'article 6.1 du RGPD, à savoir que : </w:t>
      </w:r>
    </w:p>
    <w:p w14:paraId="28CD2C6E" w14:textId="77777777" w:rsidR="004D5E50" w:rsidRDefault="00000000">
      <w:pPr>
        <w:numPr>
          <w:ilvl w:val="0"/>
          <w:numId w:val="5"/>
        </w:numPr>
        <w:ind w:right="33"/>
      </w:pPr>
      <w:r>
        <w:t xml:space="preserve">Le traitement est nécessaire au respect d’une obligation légale à laquelle Expertise France est soumis ; </w:t>
      </w:r>
    </w:p>
    <w:p w14:paraId="622E40DD" w14:textId="77777777" w:rsidR="004D5E50" w:rsidRDefault="00000000">
      <w:pPr>
        <w:numPr>
          <w:ilvl w:val="0"/>
          <w:numId w:val="5"/>
        </w:numPr>
        <w:ind w:right="33"/>
      </w:pPr>
      <w:r>
        <w:lastRenderedPageBreak/>
        <w:t xml:space="preserve">Le traitement est nécessaire à l’exécution d’une mission d’intérêt public ou relevant de l’exercice de l’autorité publique dont est investi Expertise France ; Les finalités du ou des traitements sont :  </w:t>
      </w:r>
    </w:p>
    <w:p w14:paraId="3E808F50" w14:textId="77777777" w:rsidR="00D948D8" w:rsidRDefault="00000000">
      <w:pPr>
        <w:numPr>
          <w:ilvl w:val="0"/>
          <w:numId w:val="5"/>
        </w:numPr>
        <w:spacing w:after="0" w:line="351" w:lineRule="auto"/>
        <w:ind w:right="33"/>
      </w:pPr>
      <w:r>
        <w:t xml:space="preserve">La gestion et le suivi de la présente procédure de passation de marchés, </w:t>
      </w:r>
    </w:p>
    <w:p w14:paraId="237B5460" w14:textId="3CC1D34A" w:rsidR="004D5E50" w:rsidRDefault="00000000">
      <w:pPr>
        <w:numPr>
          <w:ilvl w:val="0"/>
          <w:numId w:val="5"/>
        </w:numPr>
        <w:spacing w:after="0" w:line="351" w:lineRule="auto"/>
        <w:ind w:right="33"/>
      </w:pPr>
      <w:r>
        <w:t xml:space="preserve">La gestion et le suivi du marché public conclu.  </w:t>
      </w:r>
    </w:p>
    <w:p w14:paraId="4D60A48A" w14:textId="77777777" w:rsidR="004D5E50" w:rsidRDefault="00000000">
      <w:pPr>
        <w:ind w:left="393" w:right="33"/>
      </w:pPr>
      <w:r>
        <w:t xml:space="preserve">Les destinataires ou catégorie de destinataires des données à caractère personnel sont exclusivement les personnels habilités de l’autorité contractante, des ministères et des opérateurs de l'Etat, en charge de la passation et de l'exécution du contrat, ainsi que de leurs prestataires d’assistance dans ses activités. </w:t>
      </w:r>
    </w:p>
    <w:p w14:paraId="0F952EC8" w14:textId="77777777" w:rsidR="004D5E50" w:rsidRDefault="00000000">
      <w:pPr>
        <w:ind w:left="393" w:right="33"/>
      </w:pPr>
      <w:r>
        <w:t xml:space="preserve">Durée de conservation : ces données sont conservées pendant toute la durée de passation et d'exécution du contrat, ainsi que durant la DUA applicable au contrat. </w:t>
      </w:r>
    </w:p>
    <w:p w14:paraId="693070AA" w14:textId="77777777" w:rsidR="004D5E50" w:rsidRDefault="00000000">
      <w:pPr>
        <w:ind w:left="393" w:right="33"/>
      </w:pPr>
      <w: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 </w:t>
      </w:r>
    </w:p>
    <w:p w14:paraId="17FEF25C" w14:textId="37570993" w:rsidR="004D5E50" w:rsidRDefault="00000000" w:rsidP="00D948D8">
      <w:pPr>
        <w:ind w:left="393" w:right="33"/>
      </w:pPr>
      <w:r>
        <w:t xml:space="preserve">La personne dont les données à caractère personnel sont collectées dans le cadre de la présente procédure dispose d'un droit de réclamation auprès de la CNIL. </w:t>
      </w:r>
    </w:p>
    <w:p w14:paraId="2AA47D9B" w14:textId="77777777" w:rsidR="004D5E50" w:rsidRDefault="00000000">
      <w:pPr>
        <w:spacing w:after="297"/>
        <w:ind w:left="393" w:right="33"/>
      </w:pPr>
      <w:r>
        <w:t xml:space="preserve">Expertise France s’engage à garantir la confidentialité des propositions qui lui sont adressées et veille à ce soit assurée la sécurité et le stockage de ces propositions. </w:t>
      </w:r>
    </w:p>
    <w:p w14:paraId="0373670C" w14:textId="77777777" w:rsidR="004D5E50" w:rsidRDefault="00000000">
      <w:pPr>
        <w:pStyle w:val="Titre1"/>
        <w:ind w:left="744" w:hanging="617"/>
      </w:pPr>
      <w:r>
        <w:rPr>
          <w:sz w:val="24"/>
        </w:rPr>
        <w:t>V</w:t>
      </w:r>
      <w:r>
        <w:t>OIES ET DELAIS DE RECOURS</w:t>
      </w:r>
      <w:r>
        <w:rPr>
          <w:sz w:val="24"/>
          <w:u w:val="none"/>
        </w:rPr>
        <w:t xml:space="preserve"> </w:t>
      </w:r>
    </w:p>
    <w:p w14:paraId="7D44F2A0" w14:textId="77777777" w:rsidR="004D5E50" w:rsidRDefault="00000000">
      <w:pPr>
        <w:spacing w:after="0"/>
        <w:ind w:left="393" w:right="33"/>
      </w:pPr>
      <w:r>
        <w:t xml:space="preserve">L'instance chargée des procédures de recours est le Tribunal administratif de Paris, 7 rue de Jouy, F-75004 Paris ; e-mail : </w:t>
      </w:r>
      <w:r>
        <w:rPr>
          <w:color w:val="000080"/>
          <w:u w:val="single" w:color="000080"/>
        </w:rPr>
        <w:t>greffe.ta-paris@juradm.fr</w:t>
      </w:r>
      <w:r>
        <w:t xml:space="preserve">. </w:t>
      </w:r>
    </w:p>
    <w:p w14:paraId="591CD7F7" w14:textId="77777777" w:rsidR="004D5E50" w:rsidRDefault="00000000">
      <w:pPr>
        <w:ind w:left="393" w:right="33"/>
      </w:pPr>
      <w:r>
        <w:t xml:space="preserve">Les candidats peuvent obtenir des renseignements sur l'introduction des recours auprès du Greffe du Tribunal administratif de Paris, 7 rue de Jouy, F-75004 Paris ; e-mail : </w:t>
      </w:r>
      <w:r>
        <w:rPr>
          <w:color w:val="000080"/>
          <w:u w:val="single" w:color="000080"/>
        </w:rPr>
        <w:t>greffe.ta-paris@juradm.fr</w:t>
      </w:r>
      <w:r>
        <w:t xml:space="preserve">. </w:t>
      </w:r>
    </w:p>
    <w:p w14:paraId="4295F1AD" w14:textId="77777777" w:rsidR="004D5E50" w:rsidRDefault="004D5E50">
      <w:pPr>
        <w:sectPr w:rsidR="004D5E50">
          <w:headerReference w:type="even" r:id="rId8"/>
          <w:headerReference w:type="default" r:id="rId9"/>
          <w:footerReference w:type="even" r:id="rId10"/>
          <w:footerReference w:type="default" r:id="rId11"/>
          <w:headerReference w:type="first" r:id="rId12"/>
          <w:footerReference w:type="first" r:id="rId13"/>
          <w:pgSz w:w="11906" w:h="16838"/>
          <w:pgMar w:top="720" w:right="1093" w:bottom="719" w:left="734" w:header="720" w:footer="720" w:gutter="0"/>
          <w:cols w:space="720"/>
          <w:titlePg/>
        </w:sectPr>
      </w:pPr>
    </w:p>
    <w:p w14:paraId="0D65569D" w14:textId="77777777" w:rsidR="004D5E50" w:rsidRDefault="00000000">
      <w:pPr>
        <w:tabs>
          <w:tab w:val="center" w:pos="2631"/>
          <w:tab w:val="center" w:pos="9357"/>
        </w:tabs>
        <w:spacing w:after="0" w:line="259" w:lineRule="auto"/>
        <w:ind w:left="0" w:right="0" w:firstLine="0"/>
        <w:jc w:val="left"/>
      </w:pPr>
      <w:r>
        <w:rPr>
          <w:b/>
        </w:rPr>
        <w:lastRenderedPageBreak/>
        <w:t xml:space="preserve"> </w:t>
      </w:r>
      <w:r>
        <w:rPr>
          <w:b/>
        </w:rPr>
        <w:tab/>
      </w:r>
      <w:r>
        <w:rPr>
          <w:noProof/>
        </w:rPr>
        <w:drawing>
          <wp:inline distT="0" distB="0" distL="0" distR="0" wp14:anchorId="1757A771" wp14:editId="18BF5EB0">
            <wp:extent cx="1601724" cy="912876"/>
            <wp:effectExtent l="0" t="0" r="0" b="0"/>
            <wp:docPr id="1263" name="Picture 1263"/>
            <wp:cNvGraphicFramePr/>
            <a:graphic xmlns:a="http://schemas.openxmlformats.org/drawingml/2006/main">
              <a:graphicData uri="http://schemas.openxmlformats.org/drawingml/2006/picture">
                <pic:pic xmlns:pic="http://schemas.openxmlformats.org/drawingml/2006/picture">
                  <pic:nvPicPr>
                    <pic:cNvPr id="1263" name="Picture 1263"/>
                    <pic:cNvPicPr/>
                  </pic:nvPicPr>
                  <pic:blipFill>
                    <a:blip r:embed="rId7"/>
                    <a:stretch>
                      <a:fillRect/>
                    </a:stretch>
                  </pic:blipFill>
                  <pic:spPr>
                    <a:xfrm>
                      <a:off x="0" y="0"/>
                      <a:ext cx="1601724" cy="912876"/>
                    </a:xfrm>
                    <a:prstGeom prst="rect">
                      <a:avLst/>
                    </a:prstGeom>
                  </pic:spPr>
                </pic:pic>
              </a:graphicData>
            </a:graphic>
          </wp:inline>
        </w:drawing>
      </w:r>
      <w:r>
        <w:rPr>
          <w:b/>
        </w:rPr>
        <w:t xml:space="preserve"> </w:t>
      </w:r>
      <w:r>
        <w:rPr>
          <w:b/>
        </w:rPr>
        <w:tab/>
        <w:t xml:space="preserve"> </w:t>
      </w:r>
    </w:p>
    <w:p w14:paraId="03B87392" w14:textId="77777777" w:rsidR="004D5E50" w:rsidRDefault="00000000">
      <w:pPr>
        <w:spacing w:after="0" w:line="259" w:lineRule="auto"/>
        <w:ind w:left="0" w:right="0" w:firstLine="0"/>
        <w:jc w:val="left"/>
      </w:pPr>
      <w:r>
        <w:rPr>
          <w:rFonts w:ascii="Arial" w:eastAsia="Arial" w:hAnsi="Arial" w:cs="Arial"/>
          <w:sz w:val="20"/>
        </w:rPr>
        <w:t xml:space="preserve"> </w:t>
      </w:r>
    </w:p>
    <w:tbl>
      <w:tblPr>
        <w:tblStyle w:val="TableGrid"/>
        <w:tblW w:w="9669" w:type="dxa"/>
        <w:tblInd w:w="-94" w:type="dxa"/>
        <w:tblCellMar>
          <w:top w:w="74" w:type="dxa"/>
          <w:left w:w="115" w:type="dxa"/>
          <w:right w:w="115" w:type="dxa"/>
        </w:tblCellMar>
        <w:tblLook w:val="04A0" w:firstRow="1" w:lastRow="0" w:firstColumn="1" w:lastColumn="0" w:noHBand="0" w:noVBand="1"/>
      </w:tblPr>
      <w:tblGrid>
        <w:gridCol w:w="9669"/>
      </w:tblGrid>
      <w:tr w:rsidR="004D5E50" w14:paraId="7D3995F1" w14:textId="77777777">
        <w:trPr>
          <w:trHeight w:val="343"/>
        </w:trPr>
        <w:tc>
          <w:tcPr>
            <w:tcW w:w="9669" w:type="dxa"/>
            <w:tcBorders>
              <w:top w:val="single" w:sz="4" w:space="0" w:color="000000"/>
              <w:left w:val="single" w:sz="4" w:space="0" w:color="000000"/>
              <w:bottom w:val="single" w:sz="4" w:space="0" w:color="000000"/>
              <w:right w:val="single" w:sz="4" w:space="0" w:color="000000"/>
            </w:tcBorders>
          </w:tcPr>
          <w:p w14:paraId="563653CC" w14:textId="77777777" w:rsidR="004D5E50" w:rsidRDefault="00000000">
            <w:pPr>
              <w:spacing w:after="0" w:line="259" w:lineRule="auto"/>
              <w:ind w:left="112" w:right="0" w:firstLine="0"/>
              <w:jc w:val="center"/>
            </w:pPr>
            <w:r>
              <w:t xml:space="preserve"> </w:t>
            </w:r>
          </w:p>
        </w:tc>
      </w:tr>
    </w:tbl>
    <w:p w14:paraId="13C1C328" w14:textId="59C1348B" w:rsidR="004D5E50" w:rsidRDefault="004D5E50" w:rsidP="00F933F9">
      <w:pPr>
        <w:spacing w:after="32" w:line="259" w:lineRule="auto"/>
        <w:ind w:left="0" w:right="0" w:firstLine="0"/>
      </w:pPr>
    </w:p>
    <w:sectPr w:rsidR="004D5E50">
      <w:headerReference w:type="even" r:id="rId14"/>
      <w:headerReference w:type="default" r:id="rId15"/>
      <w:footerReference w:type="even" r:id="rId16"/>
      <w:footerReference w:type="default" r:id="rId17"/>
      <w:headerReference w:type="first" r:id="rId18"/>
      <w:footerReference w:type="first" r:id="rId19"/>
      <w:pgSz w:w="11906" w:h="16838"/>
      <w:pgMar w:top="720" w:right="1093" w:bottom="144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7AFA9" w14:textId="77777777" w:rsidR="009665D5" w:rsidRDefault="009665D5">
      <w:pPr>
        <w:spacing w:after="0" w:line="240" w:lineRule="auto"/>
      </w:pPr>
      <w:r>
        <w:separator/>
      </w:r>
    </w:p>
  </w:endnote>
  <w:endnote w:type="continuationSeparator" w:id="0">
    <w:p w14:paraId="63C50069" w14:textId="77777777" w:rsidR="009665D5" w:rsidRDefault="00966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6E637" w14:textId="77777777" w:rsidR="004D5E50" w:rsidRDefault="00000000">
    <w:pPr>
      <w:spacing w:after="34" w:line="259" w:lineRule="auto"/>
      <w:ind w:left="0" w:right="0" w:firstLine="0"/>
      <w:jc w:val="right"/>
    </w:pPr>
    <w:r>
      <w:rPr>
        <w:sz w:val="18"/>
        <w:u w:val="single" w:color="000000"/>
      </w:rPr>
      <w:t xml:space="preserve"> </w:t>
    </w:r>
    <w:r>
      <w:rPr>
        <w:sz w:val="18"/>
        <w:u w:val="single" w:color="000000"/>
      </w:rPr>
      <w:tab/>
    </w:r>
    <w:r>
      <w:rPr>
        <w:sz w:val="18"/>
      </w:rPr>
      <w:t xml:space="preserve"> </w:t>
    </w:r>
  </w:p>
  <w:p w14:paraId="663AA49E" w14:textId="77777777" w:rsidR="004D5E50" w:rsidRDefault="00000000">
    <w:pPr>
      <w:tabs>
        <w:tab w:val="center" w:pos="1098"/>
        <w:tab w:val="right" w:pos="10079"/>
      </w:tabs>
      <w:spacing w:after="0" w:line="259" w:lineRule="auto"/>
      <w:ind w:left="0" w:right="0" w:firstLine="0"/>
      <w:jc w:val="left"/>
    </w:pPr>
    <w:r>
      <w:rPr>
        <w:sz w:val="22"/>
      </w:rPr>
      <w:tab/>
      <w:t xml:space="preserve">DAJ_M001_v05 </w:t>
    </w:r>
    <w:r>
      <w:rPr>
        <w:sz w:val="22"/>
      </w:rPr>
      <w:tab/>
      <w:t xml:space="preserve">Page </w:t>
    </w:r>
    <w:r>
      <w:fldChar w:fldCharType="begin"/>
    </w:r>
    <w:r>
      <w:instrText xml:space="preserve"> PAGE   \* MERGEFORMAT </w:instrText>
    </w:r>
    <w:r>
      <w:fldChar w:fldCharType="separate"/>
    </w:r>
    <w:r>
      <w:rPr>
        <w:b/>
        <w:sz w:val="22"/>
      </w:rPr>
      <w:t>2</w:t>
    </w:r>
    <w:r>
      <w:rPr>
        <w:b/>
        <w:sz w:val="22"/>
      </w:rPr>
      <w:fldChar w:fldCharType="end"/>
    </w:r>
    <w:r>
      <w:rPr>
        <w:sz w:val="22"/>
      </w:rPr>
      <w:t xml:space="preserve"> sur </w:t>
    </w:r>
    <w:fldSimple w:instr=" NUMPAGES   \* MERGEFORMAT ">
      <w:r w:rsidR="004D5E50">
        <w:rPr>
          <w:b/>
          <w:sz w:val="22"/>
        </w:rPr>
        <w:t>7</w:t>
      </w:r>
    </w:fldSimple>
    <w:r>
      <w:t xml:space="preserve"> </w:t>
    </w:r>
  </w:p>
  <w:p w14:paraId="72CA3D07" w14:textId="77777777" w:rsidR="004D5E50" w:rsidRDefault="00000000">
    <w:pPr>
      <w:spacing w:after="0" w:line="259" w:lineRule="auto"/>
      <w:ind w:left="398"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F8588" w14:textId="77777777" w:rsidR="004D5E50" w:rsidRDefault="00000000">
    <w:pPr>
      <w:spacing w:after="34" w:line="259" w:lineRule="auto"/>
      <w:ind w:left="0" w:right="0" w:firstLine="0"/>
      <w:jc w:val="right"/>
    </w:pPr>
    <w:r>
      <w:rPr>
        <w:sz w:val="18"/>
        <w:u w:val="single" w:color="000000"/>
      </w:rPr>
      <w:t xml:space="preserve"> </w:t>
    </w:r>
    <w:r>
      <w:rPr>
        <w:sz w:val="18"/>
        <w:u w:val="single" w:color="000000"/>
      </w:rPr>
      <w:tab/>
    </w:r>
    <w:r>
      <w:rPr>
        <w:sz w:val="18"/>
      </w:rPr>
      <w:t xml:space="preserve"> </w:t>
    </w:r>
  </w:p>
  <w:p w14:paraId="1822971D" w14:textId="77777777" w:rsidR="004D5E50" w:rsidRDefault="00000000">
    <w:pPr>
      <w:tabs>
        <w:tab w:val="center" w:pos="1098"/>
        <w:tab w:val="right" w:pos="10079"/>
      </w:tabs>
      <w:spacing w:after="0" w:line="259" w:lineRule="auto"/>
      <w:ind w:left="0" w:right="0" w:firstLine="0"/>
      <w:jc w:val="left"/>
    </w:pPr>
    <w:r>
      <w:rPr>
        <w:sz w:val="22"/>
      </w:rPr>
      <w:tab/>
      <w:t xml:space="preserve">DAJ_M001_v05 </w:t>
    </w:r>
    <w:r>
      <w:rPr>
        <w:sz w:val="22"/>
      </w:rPr>
      <w:tab/>
      <w:t xml:space="preserve">Page </w:t>
    </w:r>
    <w:r>
      <w:fldChar w:fldCharType="begin"/>
    </w:r>
    <w:r>
      <w:instrText xml:space="preserve"> PAGE   \* MERGEFORMAT </w:instrText>
    </w:r>
    <w:r>
      <w:fldChar w:fldCharType="separate"/>
    </w:r>
    <w:r>
      <w:rPr>
        <w:b/>
        <w:sz w:val="22"/>
      </w:rPr>
      <w:t>2</w:t>
    </w:r>
    <w:r>
      <w:rPr>
        <w:b/>
        <w:sz w:val="22"/>
      </w:rPr>
      <w:fldChar w:fldCharType="end"/>
    </w:r>
    <w:r>
      <w:rPr>
        <w:sz w:val="22"/>
      </w:rPr>
      <w:t xml:space="preserve"> sur </w:t>
    </w:r>
    <w:fldSimple w:instr=" NUMPAGES   \* MERGEFORMAT ">
      <w:r w:rsidR="004D5E50">
        <w:rPr>
          <w:b/>
          <w:sz w:val="22"/>
        </w:rPr>
        <w:t>7</w:t>
      </w:r>
    </w:fldSimple>
    <w:r>
      <w:t xml:space="preserve"> </w:t>
    </w:r>
  </w:p>
  <w:p w14:paraId="020BEBCF" w14:textId="77777777" w:rsidR="004D5E50" w:rsidRDefault="00000000">
    <w:pPr>
      <w:spacing w:after="0" w:line="259" w:lineRule="auto"/>
      <w:ind w:left="398"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66D0F" w14:textId="77777777" w:rsidR="004D5E50" w:rsidRDefault="004D5E50">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85B39" w14:textId="77777777" w:rsidR="004D5E50" w:rsidRDefault="004D5E50">
    <w:pPr>
      <w:spacing w:after="160" w:line="259" w:lineRule="auto"/>
      <w:ind w:left="0" w:righ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30267" w14:textId="77777777" w:rsidR="004D5E50" w:rsidRDefault="004D5E50">
    <w:pPr>
      <w:spacing w:after="160" w:line="259" w:lineRule="auto"/>
      <w:ind w:left="0" w:righ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C6978" w14:textId="77777777" w:rsidR="004D5E50" w:rsidRDefault="004D5E50">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0BEA5" w14:textId="77777777" w:rsidR="009665D5" w:rsidRDefault="009665D5">
      <w:pPr>
        <w:spacing w:after="0" w:line="240" w:lineRule="auto"/>
      </w:pPr>
      <w:r>
        <w:separator/>
      </w:r>
    </w:p>
  </w:footnote>
  <w:footnote w:type="continuationSeparator" w:id="0">
    <w:p w14:paraId="685C0016" w14:textId="77777777" w:rsidR="009665D5" w:rsidRDefault="009665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3420F" w14:textId="77777777" w:rsidR="004D5E50" w:rsidRDefault="00000000">
    <w:pPr>
      <w:spacing w:after="52" w:line="259" w:lineRule="auto"/>
      <w:ind w:left="398" w:right="0" w:firstLine="0"/>
      <w:jc w:val="left"/>
    </w:pPr>
    <w:r>
      <w:rPr>
        <w:sz w:val="22"/>
      </w:rPr>
      <w:t xml:space="preserve"> </w:t>
    </w:r>
  </w:p>
  <w:p w14:paraId="17AA0C79" w14:textId="77777777" w:rsidR="004D5E50" w:rsidRDefault="00000000">
    <w:pPr>
      <w:tabs>
        <w:tab w:val="center" w:pos="1394"/>
        <w:tab w:val="center" w:pos="10039"/>
      </w:tabs>
      <w:spacing w:after="0" w:line="259" w:lineRule="auto"/>
      <w:ind w:left="0" w:right="0" w:firstLine="0"/>
      <w:jc w:val="left"/>
    </w:pPr>
    <w:r>
      <w:rPr>
        <w:sz w:val="22"/>
      </w:rPr>
      <w:tab/>
    </w:r>
    <w:r>
      <w:rPr>
        <w:sz w:val="22"/>
        <w:u w:val="single" w:color="000000"/>
      </w:rPr>
      <w:t>L</w:t>
    </w:r>
    <w:r>
      <w:rPr>
        <w:sz w:val="18"/>
        <w:u w:val="single" w:color="000000"/>
      </w:rPr>
      <w:t>ETTRE DE CONSULTATION</w:t>
    </w:r>
    <w:r>
      <w:rPr>
        <w:sz w:val="22"/>
        <w:u w:val="single" w:color="000000"/>
      </w:rPr>
      <w:t xml:space="preserve"> </w:t>
    </w:r>
    <w:r>
      <w:rPr>
        <w:sz w:val="22"/>
        <w:u w:val="single" w:color="000000"/>
      </w:rPr>
      <w:tab/>
    </w:r>
    <w:r>
      <w:rPr>
        <w:sz w:val="20"/>
      </w:rPr>
      <w:t xml:space="preserve"> </w:t>
    </w:r>
  </w:p>
  <w:p w14:paraId="71AD3B52" w14:textId="77777777" w:rsidR="004D5E50" w:rsidRDefault="00000000">
    <w:pPr>
      <w:spacing w:after="0" w:line="259" w:lineRule="auto"/>
      <w:ind w:left="398" w:right="0" w:firstLine="0"/>
      <w:jc w:val="left"/>
    </w:pPr>
    <w:r>
      <w:rPr>
        <w:sz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EE9BE" w14:textId="77777777" w:rsidR="004D5E50" w:rsidRDefault="00000000">
    <w:pPr>
      <w:spacing w:after="52" w:line="259" w:lineRule="auto"/>
      <w:ind w:left="398" w:right="0" w:firstLine="0"/>
      <w:jc w:val="left"/>
    </w:pPr>
    <w:r>
      <w:rPr>
        <w:sz w:val="22"/>
      </w:rPr>
      <w:t xml:space="preserve"> </w:t>
    </w:r>
  </w:p>
  <w:p w14:paraId="030A0547" w14:textId="77777777" w:rsidR="004D5E50" w:rsidRDefault="00000000">
    <w:pPr>
      <w:tabs>
        <w:tab w:val="center" w:pos="1394"/>
        <w:tab w:val="center" w:pos="10039"/>
      </w:tabs>
      <w:spacing w:after="0" w:line="259" w:lineRule="auto"/>
      <w:ind w:left="0" w:right="0" w:firstLine="0"/>
      <w:jc w:val="left"/>
    </w:pPr>
    <w:r>
      <w:rPr>
        <w:sz w:val="22"/>
      </w:rPr>
      <w:tab/>
    </w:r>
    <w:r>
      <w:rPr>
        <w:sz w:val="22"/>
        <w:u w:val="single" w:color="000000"/>
      </w:rPr>
      <w:t>L</w:t>
    </w:r>
    <w:r>
      <w:rPr>
        <w:sz w:val="18"/>
        <w:u w:val="single" w:color="000000"/>
      </w:rPr>
      <w:t>ETTRE DE CONSULTATION</w:t>
    </w:r>
    <w:r>
      <w:rPr>
        <w:sz w:val="22"/>
        <w:u w:val="single" w:color="000000"/>
      </w:rPr>
      <w:t xml:space="preserve"> </w:t>
    </w:r>
    <w:r>
      <w:rPr>
        <w:sz w:val="22"/>
        <w:u w:val="single" w:color="000000"/>
      </w:rPr>
      <w:tab/>
    </w:r>
    <w:r>
      <w:rPr>
        <w:sz w:val="20"/>
      </w:rPr>
      <w:t xml:space="preserve"> </w:t>
    </w:r>
  </w:p>
  <w:p w14:paraId="327933CF" w14:textId="77777777" w:rsidR="004D5E50" w:rsidRDefault="00000000">
    <w:pPr>
      <w:spacing w:after="0" w:line="259" w:lineRule="auto"/>
      <w:ind w:left="398" w:right="0" w:firstLine="0"/>
      <w:jc w:val="left"/>
    </w:pPr>
    <w:r>
      <w:rPr>
        <w:sz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19E3C" w14:textId="77777777" w:rsidR="004D5E50" w:rsidRDefault="004D5E50">
    <w:pPr>
      <w:spacing w:after="160" w:line="259" w:lineRule="auto"/>
      <w:ind w:left="0" w:righ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23FC0" w14:textId="77777777" w:rsidR="004D5E50" w:rsidRDefault="004D5E50">
    <w:pPr>
      <w:spacing w:after="160" w:line="259" w:lineRule="auto"/>
      <w:ind w:left="0" w:righ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EAE8A" w14:textId="77777777" w:rsidR="004D5E50" w:rsidRDefault="004D5E50">
    <w:pPr>
      <w:spacing w:after="160" w:line="259" w:lineRule="auto"/>
      <w:ind w:left="0" w:righ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B5F6" w14:textId="77777777" w:rsidR="004D5E50" w:rsidRDefault="004D5E50">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6E9F"/>
    <w:multiLevelType w:val="hybridMultilevel"/>
    <w:tmpl w:val="1E60B632"/>
    <w:lvl w:ilvl="0" w:tplc="0AEEA92A">
      <w:start w:val="1"/>
      <w:numFmt w:val="bullet"/>
      <w:lvlText w:val="-"/>
      <w:lvlJc w:val="left"/>
      <w:pPr>
        <w:ind w:left="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45E2EAE">
      <w:start w:val="1"/>
      <w:numFmt w:val="bullet"/>
      <w:lvlText w:val="o"/>
      <w:lvlJc w:val="left"/>
      <w:pPr>
        <w:ind w:left="15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8DE5634">
      <w:start w:val="1"/>
      <w:numFmt w:val="bullet"/>
      <w:lvlText w:val="▪"/>
      <w:lvlJc w:val="left"/>
      <w:pPr>
        <w:ind w:left="22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B424B2">
      <w:start w:val="1"/>
      <w:numFmt w:val="bullet"/>
      <w:lvlText w:val="•"/>
      <w:lvlJc w:val="left"/>
      <w:pPr>
        <w:ind w:left="29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C623712">
      <w:start w:val="1"/>
      <w:numFmt w:val="bullet"/>
      <w:lvlText w:val="o"/>
      <w:lvlJc w:val="left"/>
      <w:pPr>
        <w:ind w:left="37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B8A7CAA">
      <w:start w:val="1"/>
      <w:numFmt w:val="bullet"/>
      <w:lvlText w:val="▪"/>
      <w:lvlJc w:val="left"/>
      <w:pPr>
        <w:ind w:left="4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F50C82C">
      <w:start w:val="1"/>
      <w:numFmt w:val="bullet"/>
      <w:lvlText w:val="•"/>
      <w:lvlJc w:val="left"/>
      <w:pPr>
        <w:ind w:left="51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D76ABBC">
      <w:start w:val="1"/>
      <w:numFmt w:val="bullet"/>
      <w:lvlText w:val="o"/>
      <w:lvlJc w:val="left"/>
      <w:pPr>
        <w:ind w:left="58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106A308">
      <w:start w:val="1"/>
      <w:numFmt w:val="bullet"/>
      <w:lvlText w:val="▪"/>
      <w:lvlJc w:val="left"/>
      <w:pPr>
        <w:ind w:left="65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46001A6"/>
    <w:multiLevelType w:val="hybridMultilevel"/>
    <w:tmpl w:val="B3F0B390"/>
    <w:lvl w:ilvl="0" w:tplc="0DEC5506">
      <w:start w:val="1"/>
      <w:numFmt w:val="upperRoman"/>
      <w:pStyle w:val="Titre1"/>
      <w:lvlText w:val="%1."/>
      <w:lvlJc w:val="left"/>
      <w:pPr>
        <w:ind w:left="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51466DA6">
      <w:start w:val="1"/>
      <w:numFmt w:val="lowerLetter"/>
      <w:lvlText w:val="%2"/>
      <w:lvlJc w:val="left"/>
      <w:pPr>
        <w:ind w:left="110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F8767376">
      <w:start w:val="1"/>
      <w:numFmt w:val="lowerRoman"/>
      <w:lvlText w:val="%3"/>
      <w:lvlJc w:val="left"/>
      <w:pPr>
        <w:ind w:left="182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055A8826">
      <w:start w:val="1"/>
      <w:numFmt w:val="decimal"/>
      <w:lvlText w:val="%4"/>
      <w:lvlJc w:val="left"/>
      <w:pPr>
        <w:ind w:left="254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9524F99E">
      <w:start w:val="1"/>
      <w:numFmt w:val="lowerLetter"/>
      <w:lvlText w:val="%5"/>
      <w:lvlJc w:val="left"/>
      <w:pPr>
        <w:ind w:left="326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E2965318">
      <w:start w:val="1"/>
      <w:numFmt w:val="lowerRoman"/>
      <w:lvlText w:val="%6"/>
      <w:lvlJc w:val="left"/>
      <w:pPr>
        <w:ind w:left="398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2B90A7DA">
      <w:start w:val="1"/>
      <w:numFmt w:val="decimal"/>
      <w:lvlText w:val="%7"/>
      <w:lvlJc w:val="left"/>
      <w:pPr>
        <w:ind w:left="470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0600A4F6">
      <w:start w:val="1"/>
      <w:numFmt w:val="lowerLetter"/>
      <w:lvlText w:val="%8"/>
      <w:lvlJc w:val="left"/>
      <w:pPr>
        <w:ind w:left="542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E892EA00">
      <w:start w:val="1"/>
      <w:numFmt w:val="lowerRoman"/>
      <w:lvlText w:val="%9"/>
      <w:lvlJc w:val="left"/>
      <w:pPr>
        <w:ind w:left="614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A1A42A1"/>
    <w:multiLevelType w:val="hybridMultilevel"/>
    <w:tmpl w:val="B470D9B2"/>
    <w:lvl w:ilvl="0" w:tplc="31E45B54">
      <w:start w:val="1"/>
      <w:numFmt w:val="bullet"/>
      <w:lvlText w:val="-"/>
      <w:lvlJc w:val="left"/>
      <w:pPr>
        <w:ind w:left="3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1E2DBAA">
      <w:start w:val="1"/>
      <w:numFmt w:val="bullet"/>
      <w:lvlText w:val="o"/>
      <w:lvlJc w:val="left"/>
      <w:pPr>
        <w:ind w:left="133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BE0875C">
      <w:start w:val="1"/>
      <w:numFmt w:val="bullet"/>
      <w:lvlText w:val="▪"/>
      <w:lvlJc w:val="left"/>
      <w:pPr>
        <w:ind w:left="205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DA66B42">
      <w:start w:val="1"/>
      <w:numFmt w:val="bullet"/>
      <w:lvlText w:val="•"/>
      <w:lvlJc w:val="left"/>
      <w:pPr>
        <w:ind w:left="277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95E2050">
      <w:start w:val="1"/>
      <w:numFmt w:val="bullet"/>
      <w:lvlText w:val="o"/>
      <w:lvlJc w:val="left"/>
      <w:pPr>
        <w:ind w:left="349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2A761C">
      <w:start w:val="1"/>
      <w:numFmt w:val="bullet"/>
      <w:lvlText w:val="▪"/>
      <w:lvlJc w:val="left"/>
      <w:pPr>
        <w:ind w:left="421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3C81DFC">
      <w:start w:val="1"/>
      <w:numFmt w:val="bullet"/>
      <w:lvlText w:val="•"/>
      <w:lvlJc w:val="left"/>
      <w:pPr>
        <w:ind w:left="493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20E1038">
      <w:start w:val="1"/>
      <w:numFmt w:val="bullet"/>
      <w:lvlText w:val="o"/>
      <w:lvlJc w:val="left"/>
      <w:pPr>
        <w:ind w:left="565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0ECEE4A">
      <w:start w:val="1"/>
      <w:numFmt w:val="bullet"/>
      <w:lvlText w:val="▪"/>
      <w:lvlJc w:val="left"/>
      <w:pPr>
        <w:ind w:left="637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AE811F1"/>
    <w:multiLevelType w:val="hybridMultilevel"/>
    <w:tmpl w:val="E4CADDCC"/>
    <w:lvl w:ilvl="0" w:tplc="69905A6C">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4A9DDA">
      <w:start w:val="1"/>
      <w:numFmt w:val="bullet"/>
      <w:lvlText w:val="o"/>
      <w:lvlJc w:val="left"/>
      <w:pPr>
        <w:ind w:left="1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CCCB96A">
      <w:start w:val="1"/>
      <w:numFmt w:val="bullet"/>
      <w:lvlText w:val="▪"/>
      <w:lvlJc w:val="left"/>
      <w:pPr>
        <w:ind w:left="2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B5EA886">
      <w:start w:val="1"/>
      <w:numFmt w:val="bullet"/>
      <w:lvlText w:val="•"/>
      <w:lvlJc w:val="left"/>
      <w:pPr>
        <w:ind w:left="2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0A51AA">
      <w:start w:val="1"/>
      <w:numFmt w:val="bullet"/>
      <w:lvlText w:val="o"/>
      <w:lvlJc w:val="left"/>
      <w:pPr>
        <w:ind w:left="3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738B8A6">
      <w:start w:val="1"/>
      <w:numFmt w:val="bullet"/>
      <w:lvlText w:val="▪"/>
      <w:lvlJc w:val="left"/>
      <w:pPr>
        <w:ind w:left="4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CB29F14">
      <w:start w:val="1"/>
      <w:numFmt w:val="bullet"/>
      <w:lvlText w:val="•"/>
      <w:lvlJc w:val="left"/>
      <w:pPr>
        <w:ind w:left="5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624853A">
      <w:start w:val="1"/>
      <w:numFmt w:val="bullet"/>
      <w:lvlText w:val="o"/>
      <w:lvlJc w:val="left"/>
      <w:pPr>
        <w:ind w:left="5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B3018F0">
      <w:start w:val="1"/>
      <w:numFmt w:val="bullet"/>
      <w:lvlText w:val="▪"/>
      <w:lvlJc w:val="left"/>
      <w:pPr>
        <w:ind w:left="6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AFF643A"/>
    <w:multiLevelType w:val="hybridMultilevel"/>
    <w:tmpl w:val="7D84A5D6"/>
    <w:lvl w:ilvl="0" w:tplc="A98E2434">
      <w:start w:val="1"/>
      <w:numFmt w:val="bullet"/>
      <w:lvlText w:val="-"/>
      <w:lvlJc w:val="left"/>
      <w:pPr>
        <w:ind w:left="11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B0DED0">
      <w:start w:val="1"/>
      <w:numFmt w:val="bullet"/>
      <w:lvlText w:val="o"/>
      <w:lvlJc w:val="left"/>
      <w:pPr>
        <w:ind w:left="1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6527DB0">
      <w:start w:val="1"/>
      <w:numFmt w:val="bullet"/>
      <w:lvlText w:val="▪"/>
      <w:lvlJc w:val="left"/>
      <w:pPr>
        <w:ind w:left="2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BAFE60">
      <w:start w:val="1"/>
      <w:numFmt w:val="bullet"/>
      <w:lvlText w:val="•"/>
      <w:lvlJc w:val="left"/>
      <w:pPr>
        <w:ind w:left="3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0CE32C">
      <w:start w:val="1"/>
      <w:numFmt w:val="bullet"/>
      <w:lvlText w:val="o"/>
      <w:lvlJc w:val="left"/>
      <w:pPr>
        <w:ind w:left="3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5487636">
      <w:start w:val="1"/>
      <w:numFmt w:val="bullet"/>
      <w:lvlText w:val="▪"/>
      <w:lvlJc w:val="left"/>
      <w:pPr>
        <w:ind w:left="4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0F43AA2">
      <w:start w:val="1"/>
      <w:numFmt w:val="bullet"/>
      <w:lvlText w:val="•"/>
      <w:lvlJc w:val="left"/>
      <w:pPr>
        <w:ind w:left="5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C49B54">
      <w:start w:val="1"/>
      <w:numFmt w:val="bullet"/>
      <w:lvlText w:val="o"/>
      <w:lvlJc w:val="left"/>
      <w:pPr>
        <w:ind w:left="59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E142AB0">
      <w:start w:val="1"/>
      <w:numFmt w:val="bullet"/>
      <w:lvlText w:val="▪"/>
      <w:lvlJc w:val="left"/>
      <w:pPr>
        <w:ind w:left="66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B11105A"/>
    <w:multiLevelType w:val="hybridMultilevel"/>
    <w:tmpl w:val="0B8C7752"/>
    <w:lvl w:ilvl="0" w:tplc="E3AA8CD6">
      <w:start w:val="1"/>
      <w:numFmt w:val="bullet"/>
      <w:lvlText w:val="•"/>
      <w:lvlJc w:val="left"/>
      <w:pPr>
        <w:ind w:left="1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7A0">
      <w:start w:val="1"/>
      <w:numFmt w:val="bullet"/>
      <w:lvlText w:val="o"/>
      <w:lvlJc w:val="left"/>
      <w:pPr>
        <w:ind w:left="183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F5684176">
      <w:start w:val="1"/>
      <w:numFmt w:val="bullet"/>
      <w:lvlText w:val="▪"/>
      <w:lvlJc w:val="left"/>
      <w:pPr>
        <w:ind w:left="243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AF5A9F26">
      <w:start w:val="1"/>
      <w:numFmt w:val="bullet"/>
      <w:lvlText w:val="•"/>
      <w:lvlJc w:val="left"/>
      <w:pPr>
        <w:ind w:left="315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0E541F70">
      <w:start w:val="1"/>
      <w:numFmt w:val="bullet"/>
      <w:lvlText w:val="o"/>
      <w:lvlJc w:val="left"/>
      <w:pPr>
        <w:ind w:left="387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8CD44488">
      <w:start w:val="1"/>
      <w:numFmt w:val="bullet"/>
      <w:lvlText w:val="▪"/>
      <w:lvlJc w:val="left"/>
      <w:pPr>
        <w:ind w:left="459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6F4A08F8">
      <w:start w:val="1"/>
      <w:numFmt w:val="bullet"/>
      <w:lvlText w:val="•"/>
      <w:lvlJc w:val="left"/>
      <w:pPr>
        <w:ind w:left="531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6A26A732">
      <w:start w:val="1"/>
      <w:numFmt w:val="bullet"/>
      <w:lvlText w:val="o"/>
      <w:lvlJc w:val="left"/>
      <w:pPr>
        <w:ind w:left="603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B0762000">
      <w:start w:val="1"/>
      <w:numFmt w:val="bullet"/>
      <w:lvlText w:val="▪"/>
      <w:lvlJc w:val="left"/>
      <w:pPr>
        <w:ind w:left="675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28176E5"/>
    <w:multiLevelType w:val="hybridMultilevel"/>
    <w:tmpl w:val="540003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A85DF0"/>
    <w:multiLevelType w:val="hybridMultilevel"/>
    <w:tmpl w:val="29060E7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B97488"/>
    <w:multiLevelType w:val="hybridMultilevel"/>
    <w:tmpl w:val="C96E113A"/>
    <w:lvl w:ilvl="0" w:tplc="476A1D02">
      <w:start w:val="1"/>
      <w:numFmt w:val="bullet"/>
      <w:lvlText w:val="-"/>
      <w:lvlJc w:val="left"/>
      <w:pPr>
        <w:ind w:left="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6D40A98">
      <w:start w:val="1"/>
      <w:numFmt w:val="bullet"/>
      <w:lvlText w:val="o"/>
      <w:lvlJc w:val="left"/>
      <w:pPr>
        <w:ind w:left="15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D7CDE38">
      <w:start w:val="1"/>
      <w:numFmt w:val="bullet"/>
      <w:lvlText w:val="▪"/>
      <w:lvlJc w:val="left"/>
      <w:pPr>
        <w:ind w:left="22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2EEF89E">
      <w:start w:val="1"/>
      <w:numFmt w:val="bullet"/>
      <w:lvlText w:val="•"/>
      <w:lvlJc w:val="left"/>
      <w:pPr>
        <w:ind w:left="29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72A66C6">
      <w:start w:val="1"/>
      <w:numFmt w:val="bullet"/>
      <w:lvlText w:val="o"/>
      <w:lvlJc w:val="left"/>
      <w:pPr>
        <w:ind w:left="37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36EA942">
      <w:start w:val="1"/>
      <w:numFmt w:val="bullet"/>
      <w:lvlText w:val="▪"/>
      <w:lvlJc w:val="left"/>
      <w:pPr>
        <w:ind w:left="4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400B3A">
      <w:start w:val="1"/>
      <w:numFmt w:val="bullet"/>
      <w:lvlText w:val="•"/>
      <w:lvlJc w:val="left"/>
      <w:pPr>
        <w:ind w:left="51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CA1C12">
      <w:start w:val="1"/>
      <w:numFmt w:val="bullet"/>
      <w:lvlText w:val="o"/>
      <w:lvlJc w:val="left"/>
      <w:pPr>
        <w:ind w:left="58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74C5FA2">
      <w:start w:val="1"/>
      <w:numFmt w:val="bullet"/>
      <w:lvlText w:val="▪"/>
      <w:lvlJc w:val="left"/>
      <w:pPr>
        <w:ind w:left="65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7B0F3F74"/>
    <w:multiLevelType w:val="hybridMultilevel"/>
    <w:tmpl w:val="F9560BBE"/>
    <w:lvl w:ilvl="0" w:tplc="D73E174A">
      <w:start w:val="1"/>
      <w:numFmt w:val="bullet"/>
      <w:lvlText w:val="•"/>
      <w:lvlJc w:val="left"/>
      <w:pPr>
        <w:ind w:left="1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E5E521C">
      <w:start w:val="1"/>
      <w:numFmt w:val="bullet"/>
      <w:lvlText w:val="o"/>
      <w:lvlJc w:val="left"/>
      <w:pPr>
        <w:ind w:left="17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FCCA8F8">
      <w:start w:val="1"/>
      <w:numFmt w:val="bullet"/>
      <w:lvlText w:val="▪"/>
      <w:lvlJc w:val="left"/>
      <w:pPr>
        <w:ind w:left="24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88684AE">
      <w:start w:val="1"/>
      <w:numFmt w:val="bullet"/>
      <w:lvlText w:val="•"/>
      <w:lvlJc w:val="left"/>
      <w:pPr>
        <w:ind w:left="31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987F6E">
      <w:start w:val="1"/>
      <w:numFmt w:val="bullet"/>
      <w:lvlText w:val="o"/>
      <w:lvlJc w:val="left"/>
      <w:pPr>
        <w:ind w:left="38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5BA5168">
      <w:start w:val="1"/>
      <w:numFmt w:val="bullet"/>
      <w:lvlText w:val="▪"/>
      <w:lvlJc w:val="left"/>
      <w:pPr>
        <w:ind w:left="45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1AA5552">
      <w:start w:val="1"/>
      <w:numFmt w:val="bullet"/>
      <w:lvlText w:val="•"/>
      <w:lvlJc w:val="left"/>
      <w:pPr>
        <w:ind w:left="53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62479A4">
      <w:start w:val="1"/>
      <w:numFmt w:val="bullet"/>
      <w:lvlText w:val="o"/>
      <w:lvlJc w:val="left"/>
      <w:pPr>
        <w:ind w:left="60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67213B8">
      <w:start w:val="1"/>
      <w:numFmt w:val="bullet"/>
      <w:lvlText w:val="▪"/>
      <w:lvlJc w:val="left"/>
      <w:pPr>
        <w:ind w:left="67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7DA74F50"/>
    <w:multiLevelType w:val="hybridMultilevel"/>
    <w:tmpl w:val="EEFAA0A4"/>
    <w:lvl w:ilvl="0" w:tplc="5B0EA8B4">
      <w:start w:val="1"/>
      <w:numFmt w:val="bullet"/>
      <w:lvlText w:val=""/>
      <w:lvlJc w:val="left"/>
      <w:pPr>
        <w:ind w:left="110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44AB06A">
      <w:start w:val="1"/>
      <w:numFmt w:val="bullet"/>
      <w:lvlText w:val="o"/>
      <w:lvlJc w:val="left"/>
      <w:pPr>
        <w:ind w:left="16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4168AA68">
      <w:start w:val="1"/>
      <w:numFmt w:val="bullet"/>
      <w:lvlText w:val="▪"/>
      <w:lvlJc w:val="left"/>
      <w:pPr>
        <w:ind w:left="23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6527396">
      <w:start w:val="1"/>
      <w:numFmt w:val="bullet"/>
      <w:lvlText w:val="•"/>
      <w:lvlJc w:val="left"/>
      <w:pPr>
        <w:ind w:left="31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596D642">
      <w:start w:val="1"/>
      <w:numFmt w:val="bullet"/>
      <w:lvlText w:val="o"/>
      <w:lvlJc w:val="left"/>
      <w:pPr>
        <w:ind w:left="38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A9613BE">
      <w:start w:val="1"/>
      <w:numFmt w:val="bullet"/>
      <w:lvlText w:val="▪"/>
      <w:lvlJc w:val="left"/>
      <w:pPr>
        <w:ind w:left="45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9B22698">
      <w:start w:val="1"/>
      <w:numFmt w:val="bullet"/>
      <w:lvlText w:val="•"/>
      <w:lvlJc w:val="left"/>
      <w:pPr>
        <w:ind w:left="52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E7067BEA">
      <w:start w:val="1"/>
      <w:numFmt w:val="bullet"/>
      <w:lvlText w:val="o"/>
      <w:lvlJc w:val="left"/>
      <w:pPr>
        <w:ind w:left="59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4E265BC">
      <w:start w:val="1"/>
      <w:numFmt w:val="bullet"/>
      <w:lvlText w:val="▪"/>
      <w:lvlJc w:val="left"/>
      <w:pPr>
        <w:ind w:left="67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E7E0143"/>
    <w:multiLevelType w:val="hybridMultilevel"/>
    <w:tmpl w:val="9AC2790E"/>
    <w:lvl w:ilvl="0" w:tplc="1ACEC29E">
      <w:start w:val="99"/>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95953789">
    <w:abstractNumId w:val="4"/>
  </w:num>
  <w:num w:numId="2" w16cid:durableId="49765815">
    <w:abstractNumId w:val="9"/>
  </w:num>
  <w:num w:numId="3" w16cid:durableId="886792876">
    <w:abstractNumId w:val="5"/>
  </w:num>
  <w:num w:numId="4" w16cid:durableId="582179356">
    <w:abstractNumId w:val="10"/>
  </w:num>
  <w:num w:numId="5" w16cid:durableId="606935591">
    <w:abstractNumId w:val="2"/>
  </w:num>
  <w:num w:numId="6" w16cid:durableId="851724772">
    <w:abstractNumId w:val="3"/>
  </w:num>
  <w:num w:numId="7" w16cid:durableId="254435673">
    <w:abstractNumId w:val="8"/>
  </w:num>
  <w:num w:numId="8" w16cid:durableId="363528843">
    <w:abstractNumId w:val="0"/>
  </w:num>
  <w:num w:numId="9" w16cid:durableId="899168295">
    <w:abstractNumId w:val="1"/>
  </w:num>
  <w:num w:numId="10" w16cid:durableId="2129661000">
    <w:abstractNumId w:val="7"/>
  </w:num>
  <w:num w:numId="11" w16cid:durableId="1930964802">
    <w:abstractNumId w:val="6"/>
  </w:num>
  <w:num w:numId="12" w16cid:durableId="10389716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E50"/>
    <w:rsid w:val="00117B7D"/>
    <w:rsid w:val="002851D2"/>
    <w:rsid w:val="002B0767"/>
    <w:rsid w:val="004D5E50"/>
    <w:rsid w:val="00550444"/>
    <w:rsid w:val="005748A3"/>
    <w:rsid w:val="00617310"/>
    <w:rsid w:val="007B2BEF"/>
    <w:rsid w:val="008742A6"/>
    <w:rsid w:val="009665D5"/>
    <w:rsid w:val="00A04821"/>
    <w:rsid w:val="00BB4B43"/>
    <w:rsid w:val="00D948D8"/>
    <w:rsid w:val="00E26F58"/>
    <w:rsid w:val="00F264C9"/>
    <w:rsid w:val="00F933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D7298"/>
  <w15:docId w15:val="{F15AF094-0BBE-4CB0-A618-17E44EB22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1" w:line="250" w:lineRule="auto"/>
      <w:ind w:left="408" w:right="48" w:hanging="10"/>
      <w:jc w:val="both"/>
    </w:pPr>
    <w:rPr>
      <w:rFonts w:ascii="Calibri" w:eastAsia="Calibri" w:hAnsi="Calibri" w:cs="Calibri"/>
      <w:color w:val="000000"/>
    </w:rPr>
  </w:style>
  <w:style w:type="paragraph" w:styleId="Titre1">
    <w:name w:val="heading 1"/>
    <w:next w:val="Normal"/>
    <w:link w:val="Titre1Car"/>
    <w:uiPriority w:val="9"/>
    <w:qFormat/>
    <w:pPr>
      <w:keepNext/>
      <w:keepLines/>
      <w:numPr>
        <w:numId w:val="9"/>
      </w:numPr>
      <w:spacing w:after="108" w:line="259" w:lineRule="auto"/>
      <w:ind w:left="281" w:hanging="10"/>
      <w:outlineLvl w:val="0"/>
    </w:pPr>
    <w:rPr>
      <w:rFonts w:ascii="Calibri" w:eastAsia="Calibri" w:hAnsi="Calibri" w:cs="Calibri"/>
      <w:b/>
      <w:color w:val="000000"/>
      <w:sz w:val="19"/>
      <w:u w:val="single" w:color="000000"/>
    </w:rPr>
  </w:style>
  <w:style w:type="paragraph" w:styleId="Titre2">
    <w:name w:val="heading 2"/>
    <w:next w:val="Normal"/>
    <w:link w:val="Titre2Car"/>
    <w:uiPriority w:val="9"/>
    <w:unhideWhenUsed/>
    <w:qFormat/>
    <w:pPr>
      <w:keepNext/>
      <w:keepLines/>
      <w:spacing w:after="0" w:line="259" w:lineRule="auto"/>
      <w:ind w:left="517" w:hanging="10"/>
      <w:outlineLvl w:val="1"/>
    </w:pPr>
    <w:rPr>
      <w:rFonts w:ascii="Calibri" w:eastAsia="Calibri" w:hAnsi="Calibri" w:cs="Calibri"/>
      <w:b/>
      <w:color w:val="000000"/>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b/>
      <w:color w:val="000000"/>
      <w:sz w:val="19"/>
      <w:u w:val="single" w:color="000000"/>
    </w:rPr>
  </w:style>
  <w:style w:type="character" w:customStyle="1" w:styleId="Titre2Car">
    <w:name w:val="Titre 2 Car"/>
    <w:link w:val="Titre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Default">
    <w:name w:val="Default"/>
    <w:rsid w:val="00F933F9"/>
    <w:pPr>
      <w:autoSpaceDE w:val="0"/>
      <w:autoSpaceDN w:val="0"/>
      <w:adjustRightInd w:val="0"/>
      <w:spacing w:after="0" w:line="240" w:lineRule="auto"/>
    </w:pPr>
    <w:rPr>
      <w:rFonts w:ascii="Calibri" w:eastAsiaTheme="minorHAnsi" w:hAnsi="Calibri" w:cs="Calibri"/>
      <w:color w:val="000000"/>
      <w:kern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82</TotalTime>
  <Pages>7</Pages>
  <Words>1702</Words>
  <Characters>9367</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AVIS D’APPEL À CANDIDATURES</vt:lpstr>
    </vt:vector>
  </TitlesOfParts>
  <Company>HP Inc.</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 D’APPEL À CANDIDATURES</dc:title>
  <dc:subject/>
  <dc:creator>Claire NAVAL</dc:creator>
  <cp:keywords/>
  <cp:lastModifiedBy>chilove.celestin</cp:lastModifiedBy>
  <cp:revision>7</cp:revision>
  <dcterms:created xsi:type="dcterms:W3CDTF">2026-07-17T18:47:00Z</dcterms:created>
  <dcterms:modified xsi:type="dcterms:W3CDTF">2026-07-21T19:10:00Z</dcterms:modified>
</cp:coreProperties>
</file>